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53D" w:rsidRDefault="00D7253D" w:rsidP="00D7253D">
      <w:pPr>
        <w:jc w:val="center"/>
        <w:rPr>
          <w:sz w:val="48"/>
        </w:rPr>
      </w:pPr>
      <w:r>
        <w:rPr>
          <w:noProof/>
        </w:rPr>
        <mc:AlternateContent>
          <mc:Choice Requires="wps">
            <w:drawing>
              <wp:anchor distT="0" distB="0" distL="114300" distR="114300" simplePos="0" relativeHeight="251659264" behindDoc="0" locked="0" layoutInCell="1" allowOverlap="1" wp14:anchorId="13251D16" wp14:editId="11D98CE4">
                <wp:simplePos x="0" y="0"/>
                <wp:positionH relativeFrom="column">
                  <wp:posOffset>-247015</wp:posOffset>
                </wp:positionH>
                <wp:positionV relativeFrom="paragraph">
                  <wp:posOffset>-407035</wp:posOffset>
                </wp:positionV>
                <wp:extent cx="6496050" cy="8496300"/>
                <wp:effectExtent l="0" t="0" r="19050" b="19050"/>
                <wp:wrapNone/>
                <wp:docPr id="1" name="Frame 1"/>
                <wp:cNvGraphicFramePr/>
                <a:graphic xmlns:a="http://schemas.openxmlformats.org/drawingml/2006/main">
                  <a:graphicData uri="http://schemas.microsoft.com/office/word/2010/wordprocessingShape">
                    <wps:wsp>
                      <wps:cNvSpPr/>
                      <wps:spPr>
                        <a:xfrm>
                          <a:off x="0" y="0"/>
                          <a:ext cx="6496050" cy="8496300"/>
                        </a:xfrm>
                        <a:prstGeom prst="frame">
                          <a:avLst/>
                        </a:prstGeom>
                        <a:solidFill>
                          <a:schemeClr val="tx1"/>
                        </a:solidFill>
                        <a:ln w="3175">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89E34" id="Frame 1" o:spid="_x0000_s1026" style="position:absolute;margin-left:-19.45pt;margin-top:-32.05pt;width:511.5pt;height:6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96050,849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" path="m,l6496050,r,8496300l,8496300,,xm812006,812006r,6872288l5684044,7684294r,-6872288l812006,812006xe" fillcolor="black [3213]" strokecolor="black [3213]" strokeweight=".25pt">
                <v:path arrowok="t" o:connecttype="custom" o:connectlocs="0,0;6496050,0;6496050,8496300;0,8496300;0,0;812006,812006;812006,7684294;5684044,7684294;5684044,812006;812006,812006" o:connectangles="0,0,0,0,0,0,0,0,0,0"/>
              </v:shape>
            </w:pict>
          </mc:Fallback>
        </mc:AlternateContent>
      </w:r>
    </w:p>
    <w:p w:rsidR="00D7253D" w:rsidRDefault="00D7253D" w:rsidP="00D7253D">
      <w:pPr>
        <w:jc w:val="center"/>
        <w:rPr>
          <w:sz w:val="48"/>
        </w:rPr>
      </w:pPr>
    </w:p>
    <w:p w:rsidR="00D7253D" w:rsidRDefault="00D7253D" w:rsidP="00D7253D">
      <w:pPr>
        <w:jc w:val="center"/>
        <w:rPr>
          <w:sz w:val="48"/>
        </w:rPr>
      </w:pPr>
    </w:p>
    <w:p w:rsidR="00D7253D" w:rsidRDefault="00D7253D" w:rsidP="00D7253D">
      <w:pPr>
        <w:jc w:val="center"/>
        <w:rPr>
          <w:sz w:val="48"/>
        </w:rPr>
      </w:pPr>
    </w:p>
    <w:p w:rsidR="00D7253D" w:rsidRDefault="00D7253D" w:rsidP="00D7253D">
      <w:pPr>
        <w:jc w:val="center"/>
        <w:rPr>
          <w:sz w:val="48"/>
        </w:rPr>
      </w:pPr>
      <w:r>
        <w:rPr>
          <w:sz w:val="48"/>
        </w:rPr>
        <w:t>Hackensack Public Schools</w:t>
      </w:r>
    </w:p>
    <w:p w:rsidR="00D7253D" w:rsidRDefault="00D7253D" w:rsidP="00D7253D">
      <w:pPr>
        <w:jc w:val="center"/>
        <w:rPr>
          <w:sz w:val="48"/>
        </w:rPr>
      </w:pPr>
      <w:r>
        <w:rPr>
          <w:sz w:val="48"/>
        </w:rPr>
        <w:t xml:space="preserve">Elementary </w:t>
      </w:r>
    </w:p>
    <w:p w:rsidR="00D7253D" w:rsidRDefault="00D7253D" w:rsidP="00D7253D">
      <w:pPr>
        <w:jc w:val="center"/>
        <w:rPr>
          <w:sz w:val="48"/>
        </w:rPr>
      </w:pPr>
      <w:r>
        <w:rPr>
          <w:sz w:val="48"/>
        </w:rPr>
        <w:t>Gifted and Talented</w:t>
      </w:r>
    </w:p>
    <w:p w:rsidR="00D7253D" w:rsidRDefault="00D7253D" w:rsidP="00D7253D">
      <w:pPr>
        <w:jc w:val="center"/>
        <w:rPr>
          <w:sz w:val="48"/>
        </w:rPr>
      </w:pPr>
      <w:r>
        <w:rPr>
          <w:sz w:val="48"/>
        </w:rPr>
        <w:t>Program</w:t>
      </w:r>
    </w:p>
    <w:p w:rsidR="00D7253D" w:rsidRDefault="00D7253D" w:rsidP="00D7253D">
      <w:pPr>
        <w:jc w:val="center"/>
        <w:rPr>
          <w:sz w:val="48"/>
        </w:rPr>
      </w:pPr>
    </w:p>
    <w:p w:rsidR="00D7253D" w:rsidRDefault="00D7253D" w:rsidP="00D7253D">
      <w:pPr>
        <w:jc w:val="center"/>
        <w:rPr>
          <w:sz w:val="48"/>
        </w:rPr>
      </w:pPr>
      <w:r>
        <w:rPr>
          <w:noProof/>
        </w:rPr>
        <w:drawing>
          <wp:inline distT="0" distB="0" distL="0" distR="0" wp14:anchorId="0F0F157F" wp14:editId="50B86E5F">
            <wp:extent cx="1818005" cy="189865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lum contrast="-20000"/>
                      <a:grayscl/>
                      <a:biLevel thresh="50000"/>
                      <a:extLst>
                        <a:ext uri="{28A0092B-C50C-407E-A947-70E740481C1C}">
                          <a14:useLocalDpi xmlns:a14="http://schemas.microsoft.com/office/drawing/2010/main" val="0"/>
                        </a:ext>
                      </a:extLst>
                    </a:blip>
                    <a:srcRect/>
                    <a:stretch>
                      <a:fillRect/>
                    </a:stretch>
                  </pic:blipFill>
                  <pic:spPr bwMode="auto">
                    <a:xfrm>
                      <a:off x="0" y="0"/>
                      <a:ext cx="1818005" cy="1898650"/>
                    </a:xfrm>
                    <a:prstGeom prst="rect">
                      <a:avLst/>
                    </a:prstGeom>
                    <a:noFill/>
                  </pic:spPr>
                </pic:pic>
              </a:graphicData>
            </a:graphic>
          </wp:inline>
        </w:drawing>
      </w:r>
    </w:p>
    <w:p w:rsidR="00D7253D" w:rsidRDefault="00D7253D" w:rsidP="00D7253D">
      <w:pPr>
        <w:spacing w:line="240" w:lineRule="auto"/>
        <w:contextualSpacing/>
        <w:jc w:val="center"/>
        <w:rPr>
          <w:rFonts w:ascii="Times New Roman" w:hAnsi="Times New Roman" w:cs="Times New Roman"/>
          <w:b/>
          <w:sz w:val="24"/>
          <w:szCs w:val="24"/>
        </w:rPr>
      </w:pPr>
    </w:p>
    <w:p w:rsidR="00D7253D" w:rsidRPr="00D7253D" w:rsidRDefault="00D7253D" w:rsidP="00D7253D">
      <w:pPr>
        <w:jc w:val="center"/>
        <w:rPr>
          <w:sz w:val="48"/>
        </w:rPr>
      </w:pPr>
    </w:p>
    <w:p w:rsidR="00D7253D" w:rsidRDefault="00D7253D"/>
    <w:p w:rsidR="00DE4C5D" w:rsidRPr="00CE65F6" w:rsidRDefault="00DE4C5D" w:rsidP="00D7253D">
      <w:pPr>
        <w:pStyle w:val="NoSpacing"/>
        <w:jc w:val="center"/>
        <w:rPr>
          <w:rFonts w:cstheme="minorHAnsi"/>
          <w:b/>
          <w:sz w:val="36"/>
          <w:szCs w:val="36"/>
          <w:shd w:val="clear" w:color="auto" w:fill="FFFFFF"/>
        </w:rPr>
      </w:pPr>
    </w:p>
    <w:p w:rsidR="00DE4C5D" w:rsidRDefault="00DE4C5D" w:rsidP="00D7253D">
      <w:pPr>
        <w:pStyle w:val="NoSpacing"/>
        <w:jc w:val="center"/>
        <w:rPr>
          <w:rFonts w:cstheme="minorHAnsi"/>
          <w:b/>
          <w:shd w:val="clear" w:color="auto" w:fill="FFFFFF"/>
        </w:rPr>
      </w:pPr>
    </w:p>
    <w:p w:rsidR="00DE4C5D" w:rsidRDefault="00DE4C5D" w:rsidP="00D7253D">
      <w:pPr>
        <w:pStyle w:val="NoSpacing"/>
        <w:jc w:val="center"/>
        <w:rPr>
          <w:rFonts w:cstheme="minorHAnsi"/>
          <w:b/>
          <w:shd w:val="clear" w:color="auto" w:fill="FFFFFF"/>
        </w:rPr>
      </w:pPr>
    </w:p>
    <w:p w:rsidR="00DE4C5D" w:rsidRDefault="00CE65F6" w:rsidP="00D7253D">
      <w:pPr>
        <w:pStyle w:val="NoSpacing"/>
        <w:jc w:val="center"/>
        <w:rPr>
          <w:rFonts w:cstheme="minorHAnsi"/>
          <w:b/>
          <w:sz w:val="72"/>
          <w:szCs w:val="72"/>
          <w:shd w:val="clear" w:color="auto" w:fill="FFFFFF"/>
        </w:rPr>
      </w:pPr>
      <w:r>
        <w:rPr>
          <w:rFonts w:cstheme="minorHAnsi"/>
          <w:b/>
          <w:sz w:val="72"/>
          <w:szCs w:val="72"/>
          <w:shd w:val="clear" w:color="auto" w:fill="FFFFFF"/>
        </w:rPr>
        <w:t>Table o</w:t>
      </w:r>
      <w:r w:rsidRPr="00CE65F6">
        <w:rPr>
          <w:rFonts w:cstheme="minorHAnsi"/>
          <w:b/>
          <w:sz w:val="72"/>
          <w:szCs w:val="72"/>
          <w:shd w:val="clear" w:color="auto" w:fill="FFFFFF"/>
        </w:rPr>
        <w:t xml:space="preserve">f Contents </w:t>
      </w:r>
    </w:p>
    <w:p w:rsidR="00CE65F6" w:rsidRDefault="00CE65F6" w:rsidP="00D7253D">
      <w:pPr>
        <w:pStyle w:val="NoSpacing"/>
        <w:jc w:val="center"/>
        <w:rPr>
          <w:rFonts w:cstheme="minorHAnsi"/>
          <w:b/>
          <w:sz w:val="72"/>
          <w:szCs w:val="72"/>
          <w:shd w:val="clear" w:color="auto" w:fill="FFFFFF"/>
        </w:rPr>
      </w:pPr>
    </w:p>
    <w:p w:rsidR="00CE65F6" w:rsidRPr="00CE65F6" w:rsidRDefault="00CE65F6" w:rsidP="00CE65F6">
      <w:pPr>
        <w:pStyle w:val="NoSpacing"/>
        <w:numPr>
          <w:ilvl w:val="0"/>
          <w:numId w:val="26"/>
        </w:numPr>
        <w:rPr>
          <w:rFonts w:cstheme="minorHAnsi"/>
          <w:b/>
          <w:sz w:val="48"/>
          <w:szCs w:val="48"/>
          <w:shd w:val="clear" w:color="auto" w:fill="FFFFFF"/>
        </w:rPr>
      </w:pPr>
      <w:r w:rsidRPr="00CE65F6">
        <w:rPr>
          <w:rFonts w:cstheme="minorHAnsi"/>
          <w:b/>
          <w:sz w:val="48"/>
          <w:szCs w:val="48"/>
          <w:shd w:val="clear" w:color="auto" w:fill="FFFFFF"/>
        </w:rPr>
        <w:t>Overview…………</w:t>
      </w:r>
      <w:r>
        <w:rPr>
          <w:rFonts w:cstheme="minorHAnsi"/>
          <w:b/>
          <w:sz w:val="48"/>
          <w:szCs w:val="48"/>
          <w:shd w:val="clear" w:color="auto" w:fill="FFFFFF"/>
        </w:rPr>
        <w:t>…………………………</w:t>
      </w:r>
      <w:r w:rsidR="00932E45">
        <w:rPr>
          <w:rFonts w:cstheme="minorHAnsi"/>
          <w:b/>
          <w:sz w:val="48"/>
          <w:szCs w:val="48"/>
          <w:shd w:val="clear" w:color="auto" w:fill="FFFFFF"/>
        </w:rPr>
        <w:t xml:space="preserve"> </w:t>
      </w:r>
      <w:r>
        <w:rPr>
          <w:rFonts w:cstheme="minorHAnsi"/>
          <w:b/>
          <w:sz w:val="48"/>
          <w:szCs w:val="48"/>
          <w:shd w:val="clear" w:color="auto" w:fill="FFFFFF"/>
        </w:rPr>
        <w:t>p.</w:t>
      </w:r>
      <w:r w:rsidRPr="00CE65F6">
        <w:rPr>
          <w:rFonts w:cstheme="minorHAnsi"/>
          <w:b/>
          <w:sz w:val="48"/>
          <w:szCs w:val="48"/>
          <w:shd w:val="clear" w:color="auto" w:fill="FFFFFF"/>
        </w:rPr>
        <w:t>3</w:t>
      </w:r>
    </w:p>
    <w:p w:rsidR="00CE65F6" w:rsidRDefault="00CE65F6" w:rsidP="00CE65F6">
      <w:pPr>
        <w:pStyle w:val="NoSpacing"/>
        <w:numPr>
          <w:ilvl w:val="0"/>
          <w:numId w:val="26"/>
        </w:numPr>
        <w:rPr>
          <w:rFonts w:cstheme="minorHAnsi"/>
          <w:b/>
          <w:sz w:val="48"/>
          <w:szCs w:val="48"/>
          <w:shd w:val="clear" w:color="auto" w:fill="FFFFFF"/>
        </w:rPr>
      </w:pPr>
      <w:r w:rsidRPr="00CE65F6">
        <w:rPr>
          <w:rFonts w:cstheme="minorHAnsi"/>
          <w:b/>
          <w:sz w:val="48"/>
          <w:szCs w:val="48"/>
          <w:shd w:val="clear" w:color="auto" w:fill="FFFFFF"/>
        </w:rPr>
        <w:t xml:space="preserve">Identification Process and Criteria </w:t>
      </w:r>
      <w:r>
        <w:rPr>
          <w:rFonts w:cstheme="minorHAnsi"/>
          <w:b/>
          <w:sz w:val="48"/>
          <w:szCs w:val="48"/>
          <w:shd w:val="clear" w:color="auto" w:fill="FFFFFF"/>
        </w:rPr>
        <w:t xml:space="preserve">      </w:t>
      </w:r>
      <w:r w:rsidRPr="00CE65F6">
        <w:rPr>
          <w:rFonts w:cstheme="minorHAnsi"/>
          <w:b/>
          <w:sz w:val="48"/>
          <w:szCs w:val="48"/>
          <w:shd w:val="clear" w:color="auto" w:fill="FFFFFF"/>
        </w:rPr>
        <w:t xml:space="preserve">for Gifted &amp; Talented and </w:t>
      </w:r>
      <w:r>
        <w:rPr>
          <w:rFonts w:cstheme="minorHAnsi"/>
          <w:b/>
          <w:sz w:val="48"/>
          <w:szCs w:val="48"/>
          <w:shd w:val="clear" w:color="auto" w:fill="FFFFFF"/>
        </w:rPr>
        <w:t xml:space="preserve">   </w:t>
      </w:r>
      <w:r w:rsidRPr="00CE65F6">
        <w:rPr>
          <w:rFonts w:cstheme="minorHAnsi"/>
          <w:b/>
          <w:sz w:val="48"/>
          <w:szCs w:val="48"/>
          <w:shd w:val="clear" w:color="auto" w:fill="FFFFFF"/>
        </w:rPr>
        <w:t>Enrichment</w:t>
      </w:r>
      <w:r>
        <w:rPr>
          <w:rFonts w:cstheme="minorHAnsi"/>
          <w:b/>
          <w:sz w:val="48"/>
          <w:szCs w:val="48"/>
          <w:shd w:val="clear" w:color="auto" w:fill="FFFFFF"/>
        </w:rPr>
        <w:t>…………………………………</w:t>
      </w:r>
      <w:r w:rsidR="00932E45">
        <w:rPr>
          <w:rFonts w:cstheme="minorHAnsi"/>
          <w:b/>
          <w:sz w:val="48"/>
          <w:szCs w:val="48"/>
          <w:shd w:val="clear" w:color="auto" w:fill="FFFFFF"/>
        </w:rPr>
        <w:t xml:space="preserve"> </w:t>
      </w:r>
      <w:r>
        <w:rPr>
          <w:rFonts w:cstheme="minorHAnsi"/>
          <w:b/>
          <w:sz w:val="48"/>
          <w:szCs w:val="48"/>
          <w:shd w:val="clear" w:color="auto" w:fill="FFFFFF"/>
        </w:rPr>
        <w:t>p.7</w:t>
      </w:r>
    </w:p>
    <w:p w:rsidR="00CE65F6" w:rsidRDefault="00CE65F6" w:rsidP="00CE65F6">
      <w:pPr>
        <w:pStyle w:val="NoSpacing"/>
        <w:numPr>
          <w:ilvl w:val="0"/>
          <w:numId w:val="26"/>
        </w:numPr>
        <w:rPr>
          <w:rFonts w:cstheme="minorHAnsi"/>
          <w:b/>
          <w:sz w:val="48"/>
          <w:szCs w:val="48"/>
          <w:shd w:val="clear" w:color="auto" w:fill="FFFFFF"/>
        </w:rPr>
      </w:pPr>
      <w:r>
        <w:rPr>
          <w:rFonts w:cstheme="minorHAnsi"/>
          <w:b/>
          <w:sz w:val="48"/>
          <w:szCs w:val="48"/>
          <w:shd w:val="clear" w:color="auto" w:fill="FFFFFF"/>
        </w:rPr>
        <w:t>New Students &amp; Exit Procedures…</w:t>
      </w:r>
      <w:r w:rsidR="00932E45">
        <w:rPr>
          <w:rFonts w:cstheme="minorHAnsi"/>
          <w:b/>
          <w:sz w:val="48"/>
          <w:szCs w:val="48"/>
          <w:shd w:val="clear" w:color="auto" w:fill="FFFFFF"/>
        </w:rPr>
        <w:t xml:space="preserve"> </w:t>
      </w:r>
      <w:r>
        <w:rPr>
          <w:rFonts w:cstheme="minorHAnsi"/>
          <w:b/>
          <w:sz w:val="48"/>
          <w:szCs w:val="48"/>
          <w:shd w:val="clear" w:color="auto" w:fill="FFFFFF"/>
        </w:rPr>
        <w:t>p.10</w:t>
      </w:r>
    </w:p>
    <w:p w:rsidR="00CE65F6" w:rsidRDefault="00CE65F6" w:rsidP="00CE65F6">
      <w:pPr>
        <w:pStyle w:val="NoSpacing"/>
        <w:numPr>
          <w:ilvl w:val="0"/>
          <w:numId w:val="26"/>
        </w:numPr>
        <w:rPr>
          <w:rFonts w:cstheme="minorHAnsi"/>
          <w:b/>
          <w:sz w:val="48"/>
          <w:szCs w:val="48"/>
          <w:shd w:val="clear" w:color="auto" w:fill="FFFFFF"/>
        </w:rPr>
      </w:pPr>
      <w:r>
        <w:rPr>
          <w:rFonts w:cstheme="minorHAnsi"/>
          <w:b/>
          <w:sz w:val="48"/>
          <w:szCs w:val="48"/>
          <w:shd w:val="clear" w:color="auto" w:fill="FFFFFF"/>
        </w:rPr>
        <w:t>Appeal Process……………………………</w:t>
      </w:r>
      <w:r w:rsidR="00932E45">
        <w:rPr>
          <w:rFonts w:cstheme="minorHAnsi"/>
          <w:b/>
          <w:sz w:val="48"/>
          <w:szCs w:val="48"/>
          <w:shd w:val="clear" w:color="auto" w:fill="FFFFFF"/>
        </w:rPr>
        <w:t xml:space="preserve"> </w:t>
      </w:r>
      <w:r>
        <w:rPr>
          <w:rFonts w:cstheme="minorHAnsi"/>
          <w:b/>
          <w:sz w:val="48"/>
          <w:szCs w:val="48"/>
          <w:shd w:val="clear" w:color="auto" w:fill="FFFFFF"/>
        </w:rPr>
        <w:t>p.12</w:t>
      </w:r>
    </w:p>
    <w:p w:rsidR="00CE65F6" w:rsidRPr="00CE65F6" w:rsidRDefault="00CE65F6" w:rsidP="00CE65F6">
      <w:pPr>
        <w:pStyle w:val="NoSpacing"/>
        <w:numPr>
          <w:ilvl w:val="0"/>
          <w:numId w:val="26"/>
        </w:numPr>
        <w:rPr>
          <w:rFonts w:cstheme="minorHAnsi"/>
          <w:b/>
          <w:sz w:val="48"/>
          <w:szCs w:val="48"/>
          <w:shd w:val="clear" w:color="auto" w:fill="FFFFFF"/>
        </w:rPr>
      </w:pPr>
      <w:r>
        <w:rPr>
          <w:rFonts w:cstheme="minorHAnsi"/>
          <w:b/>
          <w:sz w:val="48"/>
          <w:szCs w:val="48"/>
          <w:shd w:val="clear" w:color="auto" w:fill="FFFFFF"/>
        </w:rPr>
        <w:t>Resources &amp; Materials……………</w:t>
      </w:r>
      <w:r w:rsidR="00CB1E8D">
        <w:rPr>
          <w:rFonts w:cstheme="minorHAnsi"/>
          <w:b/>
          <w:sz w:val="48"/>
          <w:szCs w:val="48"/>
          <w:shd w:val="clear" w:color="auto" w:fill="FFFFFF"/>
        </w:rPr>
        <w:t>…..</w:t>
      </w:r>
      <w:r w:rsidR="00932E45">
        <w:rPr>
          <w:rFonts w:cstheme="minorHAnsi"/>
          <w:b/>
          <w:sz w:val="48"/>
          <w:szCs w:val="48"/>
          <w:shd w:val="clear" w:color="auto" w:fill="FFFFFF"/>
        </w:rPr>
        <w:t xml:space="preserve"> </w:t>
      </w:r>
      <w:r>
        <w:rPr>
          <w:rFonts w:cstheme="minorHAnsi"/>
          <w:b/>
          <w:sz w:val="48"/>
          <w:szCs w:val="48"/>
          <w:shd w:val="clear" w:color="auto" w:fill="FFFFFF"/>
        </w:rPr>
        <w:t>p.14</w:t>
      </w:r>
    </w:p>
    <w:p w:rsidR="00CE65F6" w:rsidRPr="00CE65F6" w:rsidRDefault="00CE65F6" w:rsidP="00D7253D">
      <w:pPr>
        <w:pStyle w:val="NoSpacing"/>
        <w:jc w:val="center"/>
        <w:rPr>
          <w:rFonts w:cstheme="minorHAnsi"/>
          <w:b/>
          <w:sz w:val="72"/>
          <w:szCs w:val="72"/>
          <w:shd w:val="clear" w:color="auto" w:fill="FFFFFF"/>
        </w:rPr>
      </w:pPr>
    </w:p>
    <w:p w:rsidR="00CE65F6" w:rsidRPr="00CE65F6" w:rsidRDefault="00CE65F6" w:rsidP="00D7253D">
      <w:pPr>
        <w:pStyle w:val="NoSpacing"/>
        <w:jc w:val="center"/>
        <w:rPr>
          <w:rFonts w:cstheme="minorHAnsi"/>
          <w:b/>
          <w:sz w:val="72"/>
          <w:szCs w:val="72"/>
          <w:shd w:val="clear" w:color="auto" w:fill="FFFFFF"/>
        </w:rPr>
      </w:pPr>
    </w:p>
    <w:p w:rsidR="00DE4C5D" w:rsidRPr="00CE65F6" w:rsidRDefault="00DE4C5D" w:rsidP="00D7253D">
      <w:pPr>
        <w:pStyle w:val="NoSpacing"/>
        <w:jc w:val="center"/>
        <w:rPr>
          <w:rFonts w:cstheme="minorHAnsi"/>
          <w:b/>
          <w:sz w:val="72"/>
          <w:szCs w:val="72"/>
          <w:shd w:val="clear" w:color="auto" w:fill="FFFFFF"/>
        </w:rPr>
      </w:pPr>
    </w:p>
    <w:p w:rsidR="00DE4C5D" w:rsidRDefault="00DE4C5D" w:rsidP="00D7253D">
      <w:pPr>
        <w:pStyle w:val="NoSpacing"/>
        <w:jc w:val="center"/>
        <w:rPr>
          <w:rFonts w:cstheme="minorHAnsi"/>
          <w:b/>
          <w:shd w:val="clear" w:color="auto" w:fill="FFFFFF"/>
        </w:rPr>
      </w:pPr>
    </w:p>
    <w:p w:rsidR="00DE4C5D" w:rsidRDefault="00DE4C5D" w:rsidP="00D7253D">
      <w:pPr>
        <w:pStyle w:val="NoSpacing"/>
        <w:jc w:val="center"/>
        <w:rPr>
          <w:rFonts w:cstheme="minorHAnsi"/>
          <w:b/>
          <w:shd w:val="clear" w:color="auto" w:fill="FFFFFF"/>
        </w:rPr>
      </w:pPr>
    </w:p>
    <w:p w:rsidR="00DE4C5D" w:rsidRDefault="00DE4C5D" w:rsidP="00D7253D">
      <w:pPr>
        <w:pStyle w:val="NoSpacing"/>
        <w:jc w:val="center"/>
        <w:rPr>
          <w:rFonts w:cstheme="minorHAnsi"/>
          <w:b/>
          <w:shd w:val="clear" w:color="auto" w:fill="FFFFFF"/>
        </w:rPr>
      </w:pPr>
    </w:p>
    <w:p w:rsidR="00DE4C5D" w:rsidRDefault="00DE4C5D" w:rsidP="00D7253D">
      <w:pPr>
        <w:pStyle w:val="NoSpacing"/>
        <w:jc w:val="center"/>
        <w:rPr>
          <w:rFonts w:cstheme="minorHAnsi"/>
          <w:b/>
          <w:shd w:val="clear" w:color="auto" w:fill="FFFFFF"/>
        </w:rPr>
      </w:pPr>
    </w:p>
    <w:p w:rsidR="00DE4C5D" w:rsidRPr="00DE4C5D" w:rsidRDefault="00DE4C5D" w:rsidP="00D7253D">
      <w:pPr>
        <w:pStyle w:val="NoSpacing"/>
        <w:jc w:val="center"/>
        <w:rPr>
          <w:rFonts w:cstheme="minorHAnsi"/>
          <w:b/>
          <w:sz w:val="144"/>
          <w:szCs w:val="144"/>
          <w:shd w:val="clear" w:color="auto" w:fill="FFFFFF"/>
        </w:rPr>
      </w:pPr>
    </w:p>
    <w:p w:rsidR="00CE65F6" w:rsidRDefault="00CE65F6" w:rsidP="00D7253D">
      <w:pPr>
        <w:pStyle w:val="NoSpacing"/>
        <w:jc w:val="center"/>
        <w:rPr>
          <w:rFonts w:cstheme="minorHAnsi"/>
          <w:b/>
          <w:sz w:val="144"/>
          <w:szCs w:val="144"/>
          <w:shd w:val="clear" w:color="auto" w:fill="FFFFFF"/>
        </w:rPr>
      </w:pPr>
    </w:p>
    <w:p w:rsidR="00CE65F6" w:rsidRDefault="00CE65F6" w:rsidP="00D7253D">
      <w:pPr>
        <w:pStyle w:val="NoSpacing"/>
        <w:jc w:val="center"/>
        <w:rPr>
          <w:rFonts w:cstheme="minorHAnsi"/>
          <w:b/>
          <w:sz w:val="144"/>
          <w:szCs w:val="144"/>
          <w:shd w:val="clear" w:color="auto" w:fill="FFFFFF"/>
        </w:rPr>
      </w:pPr>
    </w:p>
    <w:p w:rsidR="00DE4C5D" w:rsidRPr="00DE4C5D" w:rsidRDefault="00DE4C5D" w:rsidP="00D7253D">
      <w:pPr>
        <w:pStyle w:val="NoSpacing"/>
        <w:jc w:val="center"/>
        <w:rPr>
          <w:rFonts w:cstheme="minorHAnsi"/>
          <w:b/>
          <w:sz w:val="144"/>
          <w:szCs w:val="144"/>
          <w:shd w:val="clear" w:color="auto" w:fill="FFFFFF"/>
        </w:rPr>
      </w:pPr>
      <w:r w:rsidRPr="00DE4C5D">
        <w:rPr>
          <w:rFonts w:cstheme="minorHAnsi"/>
          <w:b/>
          <w:sz w:val="144"/>
          <w:szCs w:val="144"/>
          <w:shd w:val="clear" w:color="auto" w:fill="FFFFFF"/>
        </w:rPr>
        <w:t xml:space="preserve">Overview </w:t>
      </w:r>
    </w:p>
    <w:p w:rsidR="00DE4C5D" w:rsidRDefault="00DE4C5D" w:rsidP="00D7253D">
      <w:pPr>
        <w:pStyle w:val="NoSpacing"/>
        <w:jc w:val="center"/>
        <w:rPr>
          <w:rFonts w:cstheme="minorHAnsi"/>
          <w:b/>
          <w:shd w:val="clear" w:color="auto" w:fill="FFFFFF"/>
        </w:rPr>
      </w:pPr>
    </w:p>
    <w:p w:rsidR="00DE4C5D" w:rsidRDefault="00DE4C5D" w:rsidP="00D7253D">
      <w:pPr>
        <w:pStyle w:val="NoSpacing"/>
        <w:jc w:val="center"/>
        <w:rPr>
          <w:rFonts w:cstheme="minorHAnsi"/>
          <w:b/>
          <w:shd w:val="clear" w:color="auto" w:fill="FFFFFF"/>
        </w:rPr>
      </w:pPr>
    </w:p>
    <w:p w:rsidR="00DE4C5D" w:rsidRDefault="00DE4C5D" w:rsidP="00D7253D">
      <w:pPr>
        <w:pStyle w:val="NoSpacing"/>
        <w:jc w:val="center"/>
        <w:rPr>
          <w:rFonts w:cstheme="minorHAnsi"/>
          <w:b/>
          <w:shd w:val="clear" w:color="auto" w:fill="FFFFFF"/>
        </w:rPr>
      </w:pPr>
    </w:p>
    <w:p w:rsidR="00DE4C5D" w:rsidRDefault="00DE4C5D" w:rsidP="00D7253D">
      <w:pPr>
        <w:pStyle w:val="NoSpacing"/>
        <w:jc w:val="center"/>
        <w:rPr>
          <w:rFonts w:cstheme="minorHAnsi"/>
          <w:b/>
          <w:shd w:val="clear" w:color="auto" w:fill="FFFFFF"/>
        </w:rPr>
      </w:pPr>
    </w:p>
    <w:p w:rsidR="00DE4C5D" w:rsidRDefault="00DE4C5D" w:rsidP="00D7253D">
      <w:pPr>
        <w:pStyle w:val="NoSpacing"/>
        <w:jc w:val="center"/>
        <w:rPr>
          <w:rFonts w:cstheme="minorHAnsi"/>
          <w:b/>
          <w:shd w:val="clear" w:color="auto" w:fill="FFFFFF"/>
        </w:rPr>
      </w:pPr>
    </w:p>
    <w:p w:rsidR="00CE65F6" w:rsidRDefault="00CE65F6" w:rsidP="00D7253D">
      <w:pPr>
        <w:pStyle w:val="NoSpacing"/>
        <w:jc w:val="center"/>
        <w:rPr>
          <w:rFonts w:cstheme="minorHAnsi"/>
          <w:b/>
          <w:shd w:val="clear" w:color="auto" w:fill="FFFFFF"/>
        </w:rPr>
      </w:pPr>
    </w:p>
    <w:p w:rsidR="00CE65F6" w:rsidRDefault="00CE65F6" w:rsidP="00D7253D">
      <w:pPr>
        <w:pStyle w:val="NoSpacing"/>
        <w:jc w:val="center"/>
        <w:rPr>
          <w:rFonts w:cstheme="minorHAnsi"/>
          <w:b/>
          <w:shd w:val="clear" w:color="auto" w:fill="FFFFFF"/>
        </w:rPr>
      </w:pPr>
    </w:p>
    <w:p w:rsidR="00CE65F6" w:rsidRDefault="00CE65F6" w:rsidP="00D7253D">
      <w:pPr>
        <w:pStyle w:val="NoSpacing"/>
        <w:jc w:val="center"/>
        <w:rPr>
          <w:rFonts w:cstheme="minorHAnsi"/>
          <w:b/>
          <w:shd w:val="clear" w:color="auto" w:fill="FFFFFF"/>
        </w:rPr>
      </w:pPr>
    </w:p>
    <w:p w:rsidR="00CE65F6" w:rsidRDefault="00CE65F6" w:rsidP="00D7253D">
      <w:pPr>
        <w:pStyle w:val="NoSpacing"/>
        <w:jc w:val="center"/>
        <w:rPr>
          <w:rFonts w:cstheme="minorHAnsi"/>
          <w:b/>
          <w:shd w:val="clear" w:color="auto" w:fill="FFFFFF"/>
        </w:rPr>
      </w:pPr>
    </w:p>
    <w:p w:rsidR="00CE65F6" w:rsidRDefault="00CE65F6" w:rsidP="00D7253D">
      <w:pPr>
        <w:pStyle w:val="NoSpacing"/>
        <w:jc w:val="center"/>
        <w:rPr>
          <w:rFonts w:cstheme="minorHAnsi"/>
          <w:b/>
          <w:shd w:val="clear" w:color="auto" w:fill="FFFFFF"/>
        </w:rPr>
      </w:pPr>
    </w:p>
    <w:p w:rsidR="00CE65F6" w:rsidRDefault="00CE65F6" w:rsidP="00D7253D">
      <w:pPr>
        <w:pStyle w:val="NoSpacing"/>
        <w:jc w:val="center"/>
        <w:rPr>
          <w:rFonts w:cstheme="minorHAnsi"/>
          <w:b/>
          <w:shd w:val="clear" w:color="auto" w:fill="FFFFFF"/>
        </w:rPr>
      </w:pPr>
    </w:p>
    <w:p w:rsidR="00CE65F6" w:rsidRDefault="00CE65F6" w:rsidP="00D7253D">
      <w:pPr>
        <w:pStyle w:val="NoSpacing"/>
        <w:jc w:val="center"/>
        <w:rPr>
          <w:rFonts w:cstheme="minorHAnsi"/>
          <w:b/>
          <w:shd w:val="clear" w:color="auto" w:fill="FFFFFF"/>
        </w:rPr>
      </w:pPr>
    </w:p>
    <w:p w:rsidR="00CE65F6" w:rsidRDefault="00CE65F6" w:rsidP="00D7253D">
      <w:pPr>
        <w:pStyle w:val="NoSpacing"/>
        <w:jc w:val="center"/>
        <w:rPr>
          <w:rFonts w:cstheme="minorHAnsi"/>
          <w:b/>
          <w:shd w:val="clear" w:color="auto" w:fill="FFFFFF"/>
        </w:rPr>
      </w:pPr>
    </w:p>
    <w:p w:rsidR="00CE65F6" w:rsidRDefault="00CE65F6" w:rsidP="00D7253D">
      <w:pPr>
        <w:pStyle w:val="NoSpacing"/>
        <w:jc w:val="center"/>
        <w:rPr>
          <w:rFonts w:cstheme="minorHAnsi"/>
          <w:b/>
          <w:shd w:val="clear" w:color="auto" w:fill="FFFFFF"/>
        </w:rPr>
      </w:pPr>
    </w:p>
    <w:p w:rsidR="00CE65F6" w:rsidRDefault="00CE65F6" w:rsidP="00D7253D">
      <w:pPr>
        <w:pStyle w:val="NoSpacing"/>
        <w:jc w:val="center"/>
        <w:rPr>
          <w:rFonts w:cstheme="minorHAnsi"/>
          <w:b/>
          <w:shd w:val="clear" w:color="auto" w:fill="FFFFFF"/>
        </w:rPr>
      </w:pPr>
    </w:p>
    <w:p w:rsidR="00CE65F6" w:rsidRDefault="00CE65F6" w:rsidP="00D7253D">
      <w:pPr>
        <w:pStyle w:val="NoSpacing"/>
        <w:jc w:val="center"/>
        <w:rPr>
          <w:rFonts w:cstheme="minorHAnsi"/>
          <w:b/>
          <w:shd w:val="clear" w:color="auto" w:fill="FFFFFF"/>
        </w:rPr>
      </w:pPr>
    </w:p>
    <w:p w:rsidR="00CE65F6" w:rsidRDefault="00CE65F6" w:rsidP="00D7253D">
      <w:pPr>
        <w:pStyle w:val="NoSpacing"/>
        <w:jc w:val="center"/>
        <w:rPr>
          <w:rFonts w:cstheme="minorHAnsi"/>
          <w:b/>
          <w:shd w:val="clear" w:color="auto" w:fill="FFFFFF"/>
        </w:rPr>
      </w:pPr>
    </w:p>
    <w:p w:rsidR="00CE65F6" w:rsidRDefault="00CE65F6" w:rsidP="00D7253D">
      <w:pPr>
        <w:pStyle w:val="NoSpacing"/>
        <w:jc w:val="center"/>
        <w:rPr>
          <w:rFonts w:cstheme="minorHAnsi"/>
          <w:b/>
          <w:shd w:val="clear" w:color="auto" w:fill="FFFFFF"/>
        </w:rPr>
      </w:pPr>
    </w:p>
    <w:p w:rsidR="00CE65F6" w:rsidRDefault="00CE65F6" w:rsidP="00D7253D">
      <w:pPr>
        <w:pStyle w:val="NoSpacing"/>
        <w:jc w:val="center"/>
        <w:rPr>
          <w:rFonts w:cstheme="minorHAnsi"/>
          <w:b/>
          <w:shd w:val="clear" w:color="auto" w:fill="FFFFFF"/>
        </w:rPr>
      </w:pPr>
    </w:p>
    <w:p w:rsidR="00CE65F6" w:rsidRDefault="00CE65F6" w:rsidP="00D7253D">
      <w:pPr>
        <w:pStyle w:val="NoSpacing"/>
        <w:jc w:val="center"/>
        <w:rPr>
          <w:rFonts w:cstheme="minorHAnsi"/>
          <w:b/>
          <w:shd w:val="clear" w:color="auto" w:fill="FFFFFF"/>
        </w:rPr>
      </w:pPr>
    </w:p>
    <w:p w:rsidR="00CE65F6" w:rsidRDefault="00CE65F6" w:rsidP="00D7253D">
      <w:pPr>
        <w:pStyle w:val="NoSpacing"/>
        <w:jc w:val="center"/>
        <w:rPr>
          <w:rFonts w:cstheme="minorHAnsi"/>
          <w:b/>
          <w:shd w:val="clear" w:color="auto" w:fill="FFFFFF"/>
        </w:rPr>
      </w:pPr>
    </w:p>
    <w:p w:rsidR="00CE65F6" w:rsidRDefault="00CE65F6" w:rsidP="00D7253D">
      <w:pPr>
        <w:pStyle w:val="NoSpacing"/>
        <w:jc w:val="center"/>
        <w:rPr>
          <w:rFonts w:cstheme="minorHAnsi"/>
          <w:b/>
          <w:shd w:val="clear" w:color="auto" w:fill="FFFFFF"/>
        </w:rPr>
      </w:pPr>
    </w:p>
    <w:p w:rsidR="00CE65F6" w:rsidRDefault="00CE65F6" w:rsidP="00D7253D">
      <w:pPr>
        <w:pStyle w:val="NoSpacing"/>
        <w:jc w:val="center"/>
        <w:rPr>
          <w:rFonts w:cstheme="minorHAnsi"/>
          <w:b/>
          <w:shd w:val="clear" w:color="auto" w:fill="FFFFFF"/>
        </w:rPr>
      </w:pPr>
    </w:p>
    <w:p w:rsidR="00CE65F6" w:rsidRDefault="00CE65F6" w:rsidP="00D7253D">
      <w:pPr>
        <w:pStyle w:val="NoSpacing"/>
        <w:jc w:val="center"/>
        <w:rPr>
          <w:rFonts w:cstheme="minorHAnsi"/>
          <w:b/>
          <w:shd w:val="clear" w:color="auto" w:fill="FFFFFF"/>
        </w:rPr>
      </w:pPr>
    </w:p>
    <w:p w:rsidR="00CE65F6" w:rsidRDefault="00CE65F6" w:rsidP="00D7253D">
      <w:pPr>
        <w:pStyle w:val="NoSpacing"/>
        <w:jc w:val="center"/>
        <w:rPr>
          <w:rFonts w:cstheme="minorHAnsi"/>
          <w:b/>
          <w:shd w:val="clear" w:color="auto" w:fill="FFFFFF"/>
        </w:rPr>
      </w:pPr>
    </w:p>
    <w:p w:rsidR="00CE65F6" w:rsidRDefault="00CE65F6" w:rsidP="00D7253D">
      <w:pPr>
        <w:pStyle w:val="NoSpacing"/>
        <w:jc w:val="center"/>
        <w:rPr>
          <w:rFonts w:cstheme="minorHAnsi"/>
          <w:b/>
          <w:shd w:val="clear" w:color="auto" w:fill="FFFFFF"/>
        </w:rPr>
      </w:pPr>
    </w:p>
    <w:p w:rsidR="00CE65F6" w:rsidRDefault="00CE65F6" w:rsidP="00D7253D">
      <w:pPr>
        <w:pStyle w:val="NoSpacing"/>
        <w:jc w:val="center"/>
        <w:rPr>
          <w:rFonts w:cstheme="minorHAnsi"/>
          <w:b/>
          <w:shd w:val="clear" w:color="auto" w:fill="FFFFFF"/>
        </w:rPr>
      </w:pPr>
    </w:p>
    <w:p w:rsidR="00CE65F6" w:rsidRDefault="00CE65F6" w:rsidP="00D7253D">
      <w:pPr>
        <w:pStyle w:val="NoSpacing"/>
        <w:jc w:val="center"/>
        <w:rPr>
          <w:rFonts w:cstheme="minorHAnsi"/>
          <w:b/>
          <w:shd w:val="clear" w:color="auto" w:fill="FFFFFF"/>
        </w:rPr>
      </w:pPr>
    </w:p>
    <w:p w:rsidR="00DE4C5D" w:rsidRDefault="00DE4C5D" w:rsidP="00CE65F6">
      <w:pPr>
        <w:pStyle w:val="NoSpacing"/>
        <w:rPr>
          <w:rFonts w:cstheme="minorHAnsi"/>
          <w:b/>
          <w:shd w:val="clear" w:color="auto" w:fill="FFFFFF"/>
        </w:rPr>
      </w:pPr>
    </w:p>
    <w:p w:rsidR="00F70928" w:rsidRDefault="00F70928" w:rsidP="00D7253D">
      <w:pPr>
        <w:pStyle w:val="NoSpacing"/>
        <w:jc w:val="center"/>
        <w:rPr>
          <w:rFonts w:cstheme="minorHAnsi"/>
          <w:b/>
          <w:shd w:val="clear" w:color="auto" w:fill="FFFFFF"/>
        </w:rPr>
      </w:pPr>
      <w:r>
        <w:rPr>
          <w:rFonts w:cstheme="minorHAnsi"/>
          <w:b/>
          <w:shd w:val="clear" w:color="auto" w:fill="FFFFFF"/>
        </w:rPr>
        <w:t>Purpose</w:t>
      </w:r>
    </w:p>
    <w:p w:rsidR="00F70928" w:rsidRDefault="00F70928" w:rsidP="00F70928">
      <w:pPr>
        <w:pStyle w:val="NoSpacing"/>
        <w:rPr>
          <w:rFonts w:cstheme="minorHAnsi"/>
          <w:shd w:val="clear" w:color="auto" w:fill="FFFFFF"/>
        </w:rPr>
      </w:pPr>
      <w:r>
        <w:rPr>
          <w:rFonts w:cstheme="minorHAnsi"/>
          <w:shd w:val="clear" w:color="auto" w:fill="FFFFFF"/>
        </w:rPr>
        <w:t xml:space="preserve">The purpose of this booklet is to inform parents of programs that reflect differentiated learning experiences and support available for our identified gifted and talented and enrichment students. Students in grades K-4 who are identified as gifted or enrichment are provided opportunities both in the classroom and outside of the classroom. The aim is to remove the ceiling on what is learned and promote creativity and higher level cognitive skills. These students are pushed to develop knowledge acquisition, thinking skills, creative expression, and student interaction.  </w:t>
      </w:r>
    </w:p>
    <w:p w:rsidR="00F70928" w:rsidRDefault="00F70928" w:rsidP="00F70928">
      <w:pPr>
        <w:pStyle w:val="NoSpacing"/>
        <w:rPr>
          <w:rFonts w:cstheme="minorHAnsi"/>
          <w:shd w:val="clear" w:color="auto" w:fill="FFFFFF"/>
        </w:rPr>
      </w:pPr>
    </w:p>
    <w:p w:rsidR="00F70928" w:rsidRDefault="00F70928" w:rsidP="00F70928">
      <w:pPr>
        <w:pStyle w:val="NoSpacing"/>
        <w:rPr>
          <w:rFonts w:cstheme="minorHAnsi"/>
          <w:shd w:val="clear" w:color="auto" w:fill="FFFFFF"/>
        </w:rPr>
      </w:pPr>
      <w:r>
        <w:rPr>
          <w:rFonts w:cstheme="minorHAnsi"/>
          <w:shd w:val="clear" w:color="auto" w:fill="FFFFFF"/>
        </w:rPr>
        <w:t>Hackensack Public Schools is committed to providing a program for gifted and talented students that meet their unique emotional, social, and intellectual needs for life-long success.</w:t>
      </w:r>
    </w:p>
    <w:p w:rsidR="00F70928" w:rsidRPr="00F70928" w:rsidRDefault="00F70928" w:rsidP="00F70928">
      <w:pPr>
        <w:pStyle w:val="NoSpacing"/>
        <w:jc w:val="center"/>
        <w:rPr>
          <w:rFonts w:cstheme="minorHAnsi"/>
          <w:b/>
          <w:shd w:val="clear" w:color="auto" w:fill="FFFFFF"/>
        </w:rPr>
      </w:pPr>
    </w:p>
    <w:p w:rsidR="00F70928" w:rsidRPr="00F70928" w:rsidRDefault="00F70928" w:rsidP="00F70928">
      <w:pPr>
        <w:pStyle w:val="NoSpacing"/>
        <w:jc w:val="center"/>
        <w:rPr>
          <w:rFonts w:cstheme="minorHAnsi"/>
          <w:b/>
          <w:shd w:val="clear" w:color="auto" w:fill="FFFFFF"/>
        </w:rPr>
      </w:pPr>
      <w:r w:rsidRPr="00F70928">
        <w:rPr>
          <w:rFonts w:cstheme="minorHAnsi"/>
          <w:b/>
          <w:shd w:val="clear" w:color="auto" w:fill="FFFFFF"/>
        </w:rPr>
        <w:t>Belief Statements:</w:t>
      </w:r>
    </w:p>
    <w:p w:rsidR="00F70928" w:rsidRDefault="00F70928" w:rsidP="00F70928">
      <w:pPr>
        <w:pStyle w:val="NoSpacing"/>
        <w:numPr>
          <w:ilvl w:val="0"/>
          <w:numId w:val="14"/>
        </w:numPr>
        <w:rPr>
          <w:rFonts w:cstheme="minorHAnsi"/>
          <w:shd w:val="clear" w:color="auto" w:fill="FFFFFF"/>
        </w:rPr>
      </w:pPr>
      <w:r>
        <w:rPr>
          <w:rFonts w:cstheme="minorHAnsi"/>
          <w:shd w:val="clear" w:color="auto" w:fill="FFFFFF"/>
        </w:rPr>
        <w:t>We believe that gifted and talented students must be provided with a program that meets their unique social, emotional, and educational needs.</w:t>
      </w:r>
    </w:p>
    <w:p w:rsidR="00F70928" w:rsidRDefault="00F70928" w:rsidP="00F70928">
      <w:pPr>
        <w:pStyle w:val="NoSpacing"/>
        <w:numPr>
          <w:ilvl w:val="0"/>
          <w:numId w:val="14"/>
        </w:numPr>
        <w:rPr>
          <w:rFonts w:cstheme="minorHAnsi"/>
          <w:shd w:val="clear" w:color="auto" w:fill="FFFFFF"/>
        </w:rPr>
      </w:pPr>
      <w:r>
        <w:rPr>
          <w:rFonts w:cstheme="minorHAnsi"/>
          <w:shd w:val="clear" w:color="auto" w:fill="FFFFFF"/>
        </w:rPr>
        <w:t>We believe that gifted and talented students should engage in multi-faceted, differentiated curriculum that focuses on challenging real-world issues to create life-long learners.</w:t>
      </w:r>
    </w:p>
    <w:p w:rsidR="00F70928" w:rsidRDefault="00F70928" w:rsidP="00F70928">
      <w:pPr>
        <w:pStyle w:val="NoSpacing"/>
        <w:numPr>
          <w:ilvl w:val="0"/>
          <w:numId w:val="14"/>
        </w:numPr>
        <w:rPr>
          <w:rFonts w:cstheme="minorHAnsi"/>
          <w:shd w:val="clear" w:color="auto" w:fill="FFFFFF"/>
        </w:rPr>
      </w:pPr>
      <w:r>
        <w:rPr>
          <w:rFonts w:cstheme="minorHAnsi"/>
          <w:shd w:val="clear" w:color="auto" w:fill="FFFFFF"/>
        </w:rPr>
        <w:t>We believe that gifted and talented education is a collaborative effort involving parents, educators, mentors, community members, and gifted students.</w:t>
      </w:r>
    </w:p>
    <w:p w:rsidR="00F70928" w:rsidRPr="00F70928" w:rsidRDefault="00F70928" w:rsidP="00F70928">
      <w:pPr>
        <w:pStyle w:val="NoSpacing"/>
        <w:ind w:left="360"/>
        <w:rPr>
          <w:rFonts w:cstheme="minorHAnsi"/>
          <w:shd w:val="clear" w:color="auto" w:fill="FFFFFF"/>
        </w:rPr>
      </w:pPr>
    </w:p>
    <w:p w:rsidR="00F70928" w:rsidRDefault="00F70928" w:rsidP="00D7253D">
      <w:pPr>
        <w:pStyle w:val="NoSpacing"/>
        <w:jc w:val="center"/>
        <w:rPr>
          <w:rFonts w:cstheme="minorHAnsi"/>
          <w:b/>
          <w:shd w:val="clear" w:color="auto" w:fill="FFFFFF"/>
        </w:rPr>
      </w:pPr>
      <w:r>
        <w:rPr>
          <w:rFonts w:cstheme="minorHAnsi"/>
          <w:b/>
          <w:shd w:val="clear" w:color="auto" w:fill="FFFFFF"/>
        </w:rPr>
        <w:t>Goals of the Gifted and Talented Program</w:t>
      </w:r>
    </w:p>
    <w:p w:rsidR="00F70928" w:rsidRDefault="00F70928" w:rsidP="00F70928">
      <w:pPr>
        <w:pStyle w:val="NoSpacing"/>
        <w:numPr>
          <w:ilvl w:val="0"/>
          <w:numId w:val="15"/>
        </w:numPr>
        <w:rPr>
          <w:rFonts w:cstheme="minorHAnsi"/>
          <w:shd w:val="clear" w:color="auto" w:fill="FFFFFF"/>
        </w:rPr>
      </w:pPr>
      <w:r>
        <w:rPr>
          <w:rFonts w:cstheme="minorHAnsi"/>
          <w:shd w:val="clear" w:color="auto" w:fill="FFFFFF"/>
        </w:rPr>
        <w:t>Gifted and talented students will interact with their teachers, and fellow students in a collaborative, inquiry-based setting to meet their social, emotional, and intellectual needs.</w:t>
      </w:r>
    </w:p>
    <w:p w:rsidR="00F70928" w:rsidRDefault="00F70928" w:rsidP="00F70928">
      <w:pPr>
        <w:pStyle w:val="NoSpacing"/>
        <w:numPr>
          <w:ilvl w:val="0"/>
          <w:numId w:val="15"/>
        </w:numPr>
        <w:rPr>
          <w:rFonts w:cstheme="minorHAnsi"/>
          <w:shd w:val="clear" w:color="auto" w:fill="FFFFFF"/>
        </w:rPr>
      </w:pPr>
      <w:r>
        <w:rPr>
          <w:rFonts w:cstheme="minorHAnsi"/>
          <w:shd w:val="clear" w:color="auto" w:fill="FFFFFF"/>
        </w:rPr>
        <w:t>Gifted and talented students will, through a differentiated curriculum, demonstrate an understanding of advanced content and connections using creative and critical thinking skills.</w:t>
      </w:r>
    </w:p>
    <w:p w:rsidR="00F70928" w:rsidRDefault="00F70928" w:rsidP="00F70928">
      <w:pPr>
        <w:pStyle w:val="NoSpacing"/>
        <w:numPr>
          <w:ilvl w:val="0"/>
          <w:numId w:val="15"/>
        </w:numPr>
        <w:rPr>
          <w:rFonts w:cstheme="minorHAnsi"/>
          <w:shd w:val="clear" w:color="auto" w:fill="FFFFFF"/>
        </w:rPr>
      </w:pPr>
      <w:r>
        <w:rPr>
          <w:rFonts w:cstheme="minorHAnsi"/>
          <w:shd w:val="clear" w:color="auto" w:fill="FFFFFF"/>
        </w:rPr>
        <w:t>Gifted and talented students will utilize school and community resources to produce and present authentic advanced products.</w:t>
      </w:r>
    </w:p>
    <w:p w:rsidR="00F70928" w:rsidRDefault="00F70928" w:rsidP="00F70928">
      <w:pPr>
        <w:pStyle w:val="NoSpacing"/>
        <w:numPr>
          <w:ilvl w:val="0"/>
          <w:numId w:val="15"/>
        </w:numPr>
        <w:rPr>
          <w:rFonts w:cstheme="minorHAnsi"/>
          <w:shd w:val="clear" w:color="auto" w:fill="FFFFFF"/>
        </w:rPr>
      </w:pPr>
      <w:r>
        <w:rPr>
          <w:rFonts w:cstheme="minorHAnsi"/>
          <w:shd w:val="clear" w:color="auto" w:fill="FFFFFF"/>
        </w:rPr>
        <w:t>Gifted and talented students will interact with others and participate in activities designed to promote self-awareness and acceptance, interpersonal relationships, and realistic recognition of abilities.</w:t>
      </w:r>
    </w:p>
    <w:p w:rsidR="00F70928" w:rsidRPr="00F70928" w:rsidRDefault="00F70928" w:rsidP="00F70928">
      <w:pPr>
        <w:pStyle w:val="NoSpacing"/>
        <w:numPr>
          <w:ilvl w:val="0"/>
          <w:numId w:val="15"/>
        </w:numPr>
        <w:rPr>
          <w:rFonts w:cstheme="minorHAnsi"/>
          <w:shd w:val="clear" w:color="auto" w:fill="FFFFFF"/>
        </w:rPr>
      </w:pPr>
      <w:r>
        <w:rPr>
          <w:rFonts w:cstheme="minorHAnsi"/>
          <w:shd w:val="clear" w:color="auto" w:fill="FFFFFF"/>
        </w:rPr>
        <w:t>Gifted and talented students will develop self-directed learning skills and the likelihood of academic success and personal satisfaction.</w:t>
      </w:r>
    </w:p>
    <w:p w:rsidR="00F70928" w:rsidRDefault="00F70928" w:rsidP="00D7253D">
      <w:pPr>
        <w:pStyle w:val="NoSpacing"/>
        <w:jc w:val="center"/>
        <w:rPr>
          <w:rFonts w:cstheme="minorHAnsi"/>
          <w:b/>
          <w:shd w:val="clear" w:color="auto" w:fill="FFFFFF"/>
        </w:rPr>
      </w:pPr>
    </w:p>
    <w:p w:rsidR="00F70928" w:rsidRDefault="009060FA" w:rsidP="00D7253D">
      <w:pPr>
        <w:pStyle w:val="NoSpacing"/>
        <w:jc w:val="center"/>
        <w:rPr>
          <w:rFonts w:cstheme="minorHAnsi"/>
          <w:b/>
          <w:shd w:val="clear" w:color="auto" w:fill="FFFFFF"/>
        </w:rPr>
      </w:pPr>
      <w:r>
        <w:rPr>
          <w:rFonts w:cstheme="minorHAnsi"/>
          <w:b/>
          <w:shd w:val="clear" w:color="auto" w:fill="FFFFFF"/>
        </w:rPr>
        <w:t>Gifted and Talented Curricular Framework</w:t>
      </w:r>
    </w:p>
    <w:p w:rsidR="009060FA" w:rsidRDefault="009060FA" w:rsidP="009060FA">
      <w:pPr>
        <w:pStyle w:val="NoSpacing"/>
        <w:rPr>
          <w:rFonts w:cstheme="minorHAnsi"/>
          <w:shd w:val="clear" w:color="auto" w:fill="FFFFFF"/>
        </w:rPr>
      </w:pPr>
      <w:r>
        <w:rPr>
          <w:rFonts w:cstheme="minorHAnsi"/>
          <w:shd w:val="clear" w:color="auto" w:fill="FFFFFF"/>
        </w:rPr>
        <w:t xml:space="preserve">The New Jersey Association for Gifted Children recommends curriculum models to help the educator design an appropriate curriculum framework for their programs. The model chosen by the Hackensack Public Schools is the Kaplan Grid/Model.  </w:t>
      </w:r>
    </w:p>
    <w:p w:rsidR="009060FA" w:rsidRDefault="009060FA" w:rsidP="009060FA">
      <w:pPr>
        <w:pStyle w:val="NoSpacing"/>
        <w:rPr>
          <w:rFonts w:cstheme="minorHAnsi"/>
          <w:shd w:val="clear" w:color="auto" w:fill="FFFFFF"/>
        </w:rPr>
      </w:pPr>
    </w:p>
    <w:p w:rsidR="009060FA" w:rsidRDefault="009060FA" w:rsidP="009060FA">
      <w:pPr>
        <w:pStyle w:val="NoSpacing"/>
        <w:rPr>
          <w:rFonts w:cstheme="minorHAnsi"/>
          <w:shd w:val="clear" w:color="auto" w:fill="FFFFFF"/>
        </w:rPr>
      </w:pPr>
      <w:r>
        <w:rPr>
          <w:rFonts w:cstheme="minorHAnsi"/>
          <w:shd w:val="clear" w:color="auto" w:fill="FFFFFF"/>
        </w:rPr>
        <w:t xml:space="preserve">The Kaplan/Grid Model examines the differentiation of the curriculum in terms of content, process, product, and the learning environment.  The dimensions of depth provide teacher and students the opportunity to dig deeper into the curriculum. Complexity can be defined as the means by which knowledge is extended and broadened. </w:t>
      </w:r>
    </w:p>
    <w:p w:rsidR="009060FA" w:rsidRDefault="009060FA" w:rsidP="009060FA">
      <w:pPr>
        <w:pStyle w:val="NoSpacing"/>
        <w:rPr>
          <w:rFonts w:cstheme="minorHAnsi"/>
          <w:shd w:val="clear" w:color="auto" w:fill="FFFFFF"/>
        </w:rPr>
      </w:pPr>
    </w:p>
    <w:p w:rsidR="009060FA" w:rsidRPr="009060FA" w:rsidRDefault="009060FA" w:rsidP="009060FA">
      <w:pPr>
        <w:pStyle w:val="NoSpacing"/>
        <w:rPr>
          <w:rFonts w:cstheme="minorHAnsi"/>
          <w:shd w:val="clear" w:color="auto" w:fill="FFFFFF"/>
        </w:rPr>
      </w:pPr>
      <w:r>
        <w:rPr>
          <w:rFonts w:cstheme="minorHAnsi"/>
          <w:shd w:val="clear" w:color="auto" w:fill="FFFFFF"/>
        </w:rPr>
        <w:t>In addition, Hackensack Public Schools provides</w:t>
      </w:r>
      <w:r w:rsidR="00244D6D">
        <w:rPr>
          <w:rFonts w:cstheme="minorHAnsi"/>
          <w:shd w:val="clear" w:color="auto" w:fill="FFFFFF"/>
        </w:rPr>
        <w:t xml:space="preserve"> </w:t>
      </w:r>
      <w:r w:rsidR="00EB15A1">
        <w:rPr>
          <w:rFonts w:cstheme="minorHAnsi"/>
          <w:shd w:val="clear" w:color="auto" w:fill="FFFFFF"/>
        </w:rPr>
        <w:t>students who meet the criteria</w:t>
      </w:r>
      <w:r>
        <w:rPr>
          <w:rFonts w:cstheme="minorHAnsi"/>
          <w:shd w:val="clear" w:color="auto" w:fill="FFFFFF"/>
        </w:rPr>
        <w:t xml:space="preserve"> the opportunity to participate in a course one period a week that focuses on a STEAM (Science, Technology, Engineering, Arts, and Mathematics) approach. Lessons will challenge each student’s ability to think critically and be innovative through the engineering aspects of invention.  Lessons will be inquiry based and students may be asked to continue their investigations both outside the classroom and at home.</w:t>
      </w:r>
    </w:p>
    <w:p w:rsidR="00D7253D" w:rsidRDefault="00D7253D" w:rsidP="00D7253D">
      <w:pPr>
        <w:pStyle w:val="NoSpacing"/>
        <w:jc w:val="center"/>
        <w:rPr>
          <w:rFonts w:cstheme="minorHAnsi"/>
          <w:b/>
          <w:shd w:val="clear" w:color="auto" w:fill="FFFFFF"/>
        </w:rPr>
      </w:pPr>
      <w:r w:rsidRPr="00D7253D">
        <w:rPr>
          <w:rFonts w:cstheme="minorHAnsi"/>
          <w:b/>
          <w:shd w:val="clear" w:color="auto" w:fill="FFFFFF"/>
        </w:rPr>
        <w:lastRenderedPageBreak/>
        <w:t>Depth and Complexity: Enrichment within the Classroom</w:t>
      </w:r>
    </w:p>
    <w:p w:rsidR="00D7253D" w:rsidRPr="00D7253D" w:rsidRDefault="00D7253D" w:rsidP="00D7253D">
      <w:pPr>
        <w:pStyle w:val="NoSpacing"/>
        <w:jc w:val="center"/>
        <w:rPr>
          <w:rFonts w:cstheme="minorHAnsi"/>
          <w:b/>
          <w:shd w:val="clear" w:color="auto" w:fill="FFFFFF"/>
        </w:rPr>
      </w:pPr>
    </w:p>
    <w:p w:rsidR="00D7253D" w:rsidRPr="00D7253D" w:rsidRDefault="00D7253D" w:rsidP="00D7253D">
      <w:pPr>
        <w:pStyle w:val="NoSpacing"/>
        <w:rPr>
          <w:rFonts w:cstheme="minorHAnsi"/>
          <w:shd w:val="clear" w:color="auto" w:fill="FFFFFF"/>
        </w:rPr>
      </w:pPr>
      <w:r w:rsidRPr="00D7253D">
        <w:rPr>
          <w:rFonts w:cstheme="minorHAnsi"/>
          <w:shd w:val="clear" w:color="auto" w:fill="FFFFFF"/>
        </w:rPr>
        <w:t>Hackensack Public Schools utilizes the </w:t>
      </w:r>
      <w:hyperlink r:id="rId9" w:tgtFrame="_blank" w:history="1">
        <w:r w:rsidRPr="00D7253D">
          <w:rPr>
            <w:rStyle w:val="Hyperlink"/>
            <w:rFonts w:cstheme="minorHAnsi"/>
            <w:color w:val="1E90FF"/>
            <w:shd w:val="clear" w:color="auto" w:fill="FFFFFF"/>
          </w:rPr>
          <w:t>Depth and Complexity program</w:t>
        </w:r>
        <w:r w:rsidRPr="00D7253D">
          <w:rPr>
            <w:rStyle w:val="Hyperlink"/>
            <w:rFonts w:cstheme="minorHAnsi"/>
            <w:color w:val="000244"/>
            <w:shd w:val="clear" w:color="auto" w:fill="FFFFFF"/>
          </w:rPr>
          <w:t> </w:t>
        </w:r>
      </w:hyperlink>
      <w:r w:rsidRPr="00D7253D">
        <w:rPr>
          <w:rFonts w:cstheme="minorHAnsi"/>
          <w:shd w:val="clear" w:color="auto" w:fill="FFFFFF"/>
        </w:rPr>
        <w:t>to enrich the elementary curriculum.  It is based on the work of </w:t>
      </w:r>
      <w:hyperlink r:id="rId10" w:tgtFrame="_blank" w:history="1">
        <w:r w:rsidRPr="00D7253D">
          <w:rPr>
            <w:rStyle w:val="Hyperlink"/>
            <w:rFonts w:cstheme="minorHAnsi"/>
            <w:color w:val="1E90FF"/>
            <w:shd w:val="clear" w:color="auto" w:fill="FFFFFF"/>
          </w:rPr>
          <w:t>Dr. Sandra Kaplan</w:t>
        </w:r>
      </w:hyperlink>
      <w:r w:rsidRPr="00D7253D">
        <w:rPr>
          <w:rFonts w:cstheme="minorHAnsi"/>
          <w:shd w:val="clear" w:color="auto" w:fill="FFFFFF"/>
        </w:rPr>
        <w:t> from University of Southern California who created icons to represent elements that generate a deeper, more complex thought process.  Students involved in the learning process, whether it is reading text, watching a video, analyzing art, or listening to a presentation, can apply elements of depth and complexity as they begin to assimilate new information, make connections, and dig deeper into content. The </w:t>
      </w:r>
      <w:hyperlink r:id="rId11" w:tgtFrame="_blank" w:history="1">
        <w:r w:rsidRPr="00D7253D">
          <w:rPr>
            <w:rStyle w:val="Hyperlink"/>
            <w:rFonts w:cstheme="minorHAnsi"/>
            <w:color w:val="1E90FF"/>
            <w:shd w:val="clear" w:color="auto" w:fill="FFFFFF"/>
          </w:rPr>
          <w:t>Depth and Complexity icons</w:t>
        </w:r>
      </w:hyperlink>
      <w:r w:rsidRPr="00D7253D">
        <w:rPr>
          <w:rFonts w:cstheme="minorHAnsi"/>
          <w:color w:val="1E90FF"/>
          <w:shd w:val="clear" w:color="auto" w:fill="FFFFFF"/>
        </w:rPr>
        <w:t> </w:t>
      </w:r>
      <w:r w:rsidRPr="00D7253D">
        <w:rPr>
          <w:rFonts w:cstheme="minorHAnsi"/>
          <w:shd w:val="clear" w:color="auto" w:fill="FFFFFF"/>
        </w:rPr>
        <w:t>are used as a visual aid to strengthen thinking skills and cognitive operations. These are strategies and skills for approaching and analyzing new information.  They can be used individually or in combination.</w:t>
      </w:r>
    </w:p>
    <w:p w:rsidR="00D40DEB" w:rsidRDefault="00D40DEB" w:rsidP="00D7253D">
      <w:pPr>
        <w:pStyle w:val="NoSpacing"/>
        <w:rPr>
          <w:rStyle w:val="Strong"/>
          <w:rFonts w:cstheme="minorHAnsi"/>
          <w:color w:val="000000"/>
        </w:rPr>
      </w:pPr>
    </w:p>
    <w:p w:rsidR="00D7253D" w:rsidRPr="00D40DEB" w:rsidRDefault="00D40DEB" w:rsidP="00D7253D">
      <w:pPr>
        <w:pStyle w:val="NoSpacing"/>
        <w:rPr>
          <w:rFonts w:cstheme="minorHAnsi"/>
        </w:rPr>
      </w:pPr>
      <w:r w:rsidRPr="00D40DEB">
        <w:rPr>
          <w:rStyle w:val="Strong"/>
          <w:rFonts w:cstheme="minorHAnsi"/>
        </w:rPr>
        <w:t xml:space="preserve">Dimensions of </w:t>
      </w:r>
      <w:r w:rsidR="00D7253D" w:rsidRPr="00D40DEB">
        <w:rPr>
          <w:rStyle w:val="Strong"/>
          <w:rFonts w:cstheme="minorHAnsi"/>
        </w:rPr>
        <w:t>Depth &amp; Complexity</w:t>
      </w:r>
    </w:p>
    <w:p w:rsidR="00D40DEB" w:rsidRDefault="00D7253D" w:rsidP="00D40DEB">
      <w:pPr>
        <w:pStyle w:val="NoSpacing"/>
      </w:pPr>
      <w:r w:rsidRPr="00D40DEB">
        <w:t>These are strategies and skills for approaching and analyzing new information.  They can be used individually or in combination.</w:t>
      </w:r>
    </w:p>
    <w:p w:rsidR="00D7253D" w:rsidRPr="00D40DEB" w:rsidRDefault="00D7253D" w:rsidP="00D40DEB">
      <w:pPr>
        <w:pStyle w:val="NoSpacing"/>
        <w:rPr>
          <w:sz w:val="2"/>
        </w:rPr>
      </w:pPr>
    </w:p>
    <w:p w:rsidR="00D7253D" w:rsidRPr="00D7253D" w:rsidRDefault="00D40DEB" w:rsidP="00D40DEB">
      <w:pPr>
        <w:pStyle w:val="NoSpacing"/>
        <w:numPr>
          <w:ilvl w:val="0"/>
          <w:numId w:val="7"/>
        </w:numPr>
      </w:pPr>
      <w:r w:rsidRPr="00D40DEB">
        <w:rPr>
          <w:b/>
          <w:bCs/>
          <w:i/>
          <w:iCs/>
        </w:rPr>
        <w:t>L</w:t>
      </w:r>
      <w:r w:rsidR="00D7253D" w:rsidRPr="00D40DEB">
        <w:rPr>
          <w:b/>
          <w:bCs/>
          <w:i/>
          <w:iCs/>
        </w:rPr>
        <w:t>anguage of the Discipline</w:t>
      </w:r>
      <w:r w:rsidRPr="00D40DEB">
        <w:rPr>
          <w:b/>
          <w:bCs/>
          <w:i/>
          <w:iCs/>
        </w:rPr>
        <w:t xml:space="preserve">: </w:t>
      </w:r>
      <w:r w:rsidR="00D7253D" w:rsidRPr="00D7253D">
        <w:t>Specialized vocabulary, names of skills/tasks particular to people, working within the disciplines, tools used by the disciplinarians</w:t>
      </w:r>
    </w:p>
    <w:p w:rsidR="00D7253D" w:rsidRPr="00D7253D" w:rsidRDefault="00D7253D" w:rsidP="00D40DEB">
      <w:pPr>
        <w:pStyle w:val="NoSpacing"/>
        <w:numPr>
          <w:ilvl w:val="0"/>
          <w:numId w:val="7"/>
        </w:numPr>
      </w:pPr>
      <w:r w:rsidRPr="00D40DEB">
        <w:rPr>
          <w:b/>
          <w:bCs/>
          <w:i/>
          <w:iCs/>
        </w:rPr>
        <w:t>Details</w:t>
      </w:r>
      <w:r w:rsidR="00D40DEB" w:rsidRPr="00D40DEB">
        <w:rPr>
          <w:b/>
          <w:bCs/>
          <w:i/>
          <w:iCs/>
        </w:rPr>
        <w:t xml:space="preserve">: </w:t>
      </w:r>
      <w:r w:rsidRPr="00D7253D">
        <w:t>Parts, facts, describing words, attributes</w:t>
      </w:r>
    </w:p>
    <w:p w:rsidR="00D7253D" w:rsidRPr="00D7253D" w:rsidRDefault="00D7253D" w:rsidP="00D40DEB">
      <w:pPr>
        <w:pStyle w:val="NoSpacing"/>
        <w:numPr>
          <w:ilvl w:val="0"/>
          <w:numId w:val="7"/>
        </w:numPr>
      </w:pPr>
      <w:r w:rsidRPr="00D40DEB">
        <w:rPr>
          <w:b/>
          <w:bCs/>
          <w:i/>
          <w:iCs/>
        </w:rPr>
        <w:t>Patterns</w:t>
      </w:r>
      <w:r w:rsidR="00D40DEB" w:rsidRPr="00D40DEB">
        <w:rPr>
          <w:b/>
          <w:bCs/>
          <w:i/>
          <w:iCs/>
        </w:rPr>
        <w:t xml:space="preserve">: </w:t>
      </w:r>
      <w:r w:rsidRPr="00D7253D">
        <w:t>Predictability, repetition</w:t>
      </w:r>
    </w:p>
    <w:p w:rsidR="00D7253D" w:rsidRPr="00D7253D" w:rsidRDefault="00D7253D" w:rsidP="00D40DEB">
      <w:pPr>
        <w:pStyle w:val="NoSpacing"/>
        <w:numPr>
          <w:ilvl w:val="0"/>
          <w:numId w:val="7"/>
        </w:numPr>
      </w:pPr>
      <w:r w:rsidRPr="00D40DEB">
        <w:rPr>
          <w:b/>
          <w:bCs/>
          <w:i/>
          <w:iCs/>
        </w:rPr>
        <w:t>Rules</w:t>
      </w:r>
      <w:r w:rsidR="00D40DEB" w:rsidRPr="00D40DEB">
        <w:rPr>
          <w:b/>
          <w:bCs/>
          <w:i/>
          <w:iCs/>
        </w:rPr>
        <w:t xml:space="preserve">: </w:t>
      </w:r>
      <w:r w:rsidRPr="00D7253D">
        <w:t>Order, structure hierarchy, laws</w:t>
      </w:r>
    </w:p>
    <w:p w:rsidR="00D7253D" w:rsidRPr="00D7253D" w:rsidRDefault="00D7253D" w:rsidP="00D40DEB">
      <w:pPr>
        <w:pStyle w:val="NoSpacing"/>
        <w:numPr>
          <w:ilvl w:val="0"/>
          <w:numId w:val="7"/>
        </w:numPr>
      </w:pPr>
      <w:r w:rsidRPr="00D40DEB">
        <w:rPr>
          <w:b/>
          <w:bCs/>
          <w:i/>
          <w:iCs/>
        </w:rPr>
        <w:t>Trends</w:t>
      </w:r>
      <w:r w:rsidR="00D40DEB" w:rsidRPr="00D40DEB">
        <w:rPr>
          <w:b/>
          <w:bCs/>
          <w:i/>
          <w:iCs/>
        </w:rPr>
        <w:t xml:space="preserve">: </w:t>
      </w:r>
      <w:r w:rsidRPr="00D7253D">
        <w:t>Direction, a course that seems to follow</w:t>
      </w:r>
    </w:p>
    <w:p w:rsidR="00D7253D" w:rsidRPr="00D7253D" w:rsidRDefault="00D7253D" w:rsidP="00D40DEB">
      <w:pPr>
        <w:pStyle w:val="NoSpacing"/>
        <w:numPr>
          <w:ilvl w:val="0"/>
          <w:numId w:val="7"/>
        </w:numPr>
      </w:pPr>
      <w:r w:rsidRPr="00D40DEB">
        <w:rPr>
          <w:b/>
          <w:bCs/>
          <w:i/>
          <w:iCs/>
        </w:rPr>
        <w:t>Unanswered Questions</w:t>
      </w:r>
      <w:r w:rsidR="00D40DEB" w:rsidRPr="00D40DEB">
        <w:rPr>
          <w:b/>
          <w:bCs/>
          <w:i/>
          <w:iCs/>
        </w:rPr>
        <w:t xml:space="preserve">: </w:t>
      </w:r>
      <w:r w:rsidRPr="00D7253D">
        <w:t>Ambiguities, unclear ideas, incomplete ideas</w:t>
      </w:r>
    </w:p>
    <w:p w:rsidR="00D7253D" w:rsidRPr="00D7253D" w:rsidRDefault="00D7253D" w:rsidP="00D40DEB">
      <w:pPr>
        <w:pStyle w:val="NoSpacing"/>
        <w:numPr>
          <w:ilvl w:val="0"/>
          <w:numId w:val="7"/>
        </w:numPr>
      </w:pPr>
      <w:r w:rsidRPr="00D40DEB">
        <w:rPr>
          <w:b/>
          <w:bCs/>
          <w:i/>
          <w:iCs/>
        </w:rPr>
        <w:t>Ethics</w:t>
      </w:r>
      <w:r w:rsidR="00D40DEB" w:rsidRPr="00D40DEB">
        <w:rPr>
          <w:b/>
          <w:bCs/>
          <w:i/>
          <w:iCs/>
        </w:rPr>
        <w:t xml:space="preserve">: </w:t>
      </w:r>
      <w:r w:rsidRPr="00D7253D">
        <w:t>Points of view, different opinions, judging</w:t>
      </w:r>
    </w:p>
    <w:p w:rsidR="00D7253D" w:rsidRPr="00D7253D" w:rsidRDefault="00D7253D" w:rsidP="00D40DEB">
      <w:pPr>
        <w:pStyle w:val="NoSpacing"/>
        <w:numPr>
          <w:ilvl w:val="0"/>
          <w:numId w:val="7"/>
        </w:numPr>
      </w:pPr>
      <w:r w:rsidRPr="00D40DEB">
        <w:rPr>
          <w:b/>
          <w:bCs/>
          <w:i/>
          <w:iCs/>
        </w:rPr>
        <w:t>Big Idea</w:t>
      </w:r>
      <w:r w:rsidR="00D40DEB" w:rsidRPr="00D40DEB">
        <w:rPr>
          <w:b/>
          <w:bCs/>
          <w:i/>
          <w:iCs/>
        </w:rPr>
        <w:t xml:space="preserve">: </w:t>
      </w:r>
      <w:r w:rsidRPr="00D7253D">
        <w:t>Generalization, principle, theory</w:t>
      </w:r>
    </w:p>
    <w:p w:rsidR="00D7253D" w:rsidRPr="00D7253D" w:rsidRDefault="00D7253D" w:rsidP="00D40DEB">
      <w:pPr>
        <w:pStyle w:val="NoSpacing"/>
        <w:numPr>
          <w:ilvl w:val="0"/>
          <w:numId w:val="7"/>
        </w:numPr>
      </w:pPr>
      <w:r w:rsidRPr="00D40DEB">
        <w:rPr>
          <w:b/>
          <w:bCs/>
          <w:i/>
          <w:iCs/>
        </w:rPr>
        <w:t>Over Time</w:t>
      </w:r>
      <w:r w:rsidR="00D40DEB" w:rsidRPr="00D40DEB">
        <w:rPr>
          <w:b/>
          <w:bCs/>
          <w:i/>
          <w:iCs/>
        </w:rPr>
        <w:t xml:space="preserve">: </w:t>
      </w:r>
      <w:r w:rsidRPr="00D7253D">
        <w:t>How time influences things</w:t>
      </w:r>
    </w:p>
    <w:p w:rsidR="00D7253D" w:rsidRPr="00D7253D" w:rsidRDefault="00D7253D" w:rsidP="00D40DEB">
      <w:pPr>
        <w:pStyle w:val="NoSpacing"/>
        <w:numPr>
          <w:ilvl w:val="0"/>
          <w:numId w:val="7"/>
        </w:numPr>
      </w:pPr>
      <w:r w:rsidRPr="00D40DEB">
        <w:rPr>
          <w:b/>
          <w:bCs/>
          <w:i/>
          <w:iCs/>
        </w:rPr>
        <w:t>Multiple Perspectives</w:t>
      </w:r>
      <w:r w:rsidR="00D40DEB" w:rsidRPr="00D40DEB">
        <w:rPr>
          <w:b/>
          <w:bCs/>
          <w:i/>
          <w:iCs/>
        </w:rPr>
        <w:t xml:space="preserve">: </w:t>
      </w:r>
      <w:r w:rsidRPr="00D7253D">
        <w:t>Interpretations, compare and contrast topic with perspectives</w:t>
      </w:r>
    </w:p>
    <w:p w:rsidR="00D40DEB" w:rsidRDefault="00D7253D" w:rsidP="00D40DEB">
      <w:pPr>
        <w:pStyle w:val="NoSpacing"/>
        <w:numPr>
          <w:ilvl w:val="0"/>
          <w:numId w:val="7"/>
        </w:numPr>
      </w:pPr>
      <w:r w:rsidRPr="00D40DEB">
        <w:rPr>
          <w:b/>
          <w:bCs/>
          <w:i/>
          <w:iCs/>
        </w:rPr>
        <w:t>Across Disciplines</w:t>
      </w:r>
      <w:r w:rsidR="00D40DEB" w:rsidRPr="00D40DEB">
        <w:rPr>
          <w:b/>
          <w:bCs/>
          <w:i/>
          <w:iCs/>
        </w:rPr>
        <w:t xml:space="preserve">: </w:t>
      </w:r>
      <w:r w:rsidRPr="00D7253D">
        <w:t>Relationships between areas of study</w:t>
      </w:r>
    </w:p>
    <w:p w:rsidR="00DE4C5D" w:rsidRDefault="00DE4C5D" w:rsidP="008329F8">
      <w:pPr>
        <w:pStyle w:val="NoSpacing"/>
        <w:jc w:val="center"/>
        <w:rPr>
          <w:b/>
        </w:rPr>
      </w:pPr>
    </w:p>
    <w:p w:rsidR="00CB1E8D" w:rsidRDefault="00CB1E8D" w:rsidP="008329F8">
      <w:pPr>
        <w:pStyle w:val="NoSpacing"/>
        <w:jc w:val="center"/>
        <w:rPr>
          <w:b/>
        </w:rPr>
      </w:pPr>
    </w:p>
    <w:p w:rsidR="00D40DEB" w:rsidRDefault="00D40DEB" w:rsidP="008329F8">
      <w:pPr>
        <w:pStyle w:val="NoSpacing"/>
        <w:jc w:val="center"/>
        <w:rPr>
          <w:b/>
        </w:rPr>
      </w:pPr>
      <w:r w:rsidRPr="008329F8">
        <w:rPr>
          <w:b/>
        </w:rPr>
        <w:t>Enrichment Beyond the Classroom Setting</w:t>
      </w:r>
    </w:p>
    <w:p w:rsidR="008329F8" w:rsidRPr="008329F8" w:rsidRDefault="008329F8" w:rsidP="008329F8">
      <w:pPr>
        <w:pStyle w:val="NoSpacing"/>
        <w:jc w:val="center"/>
        <w:rPr>
          <w:b/>
        </w:rPr>
      </w:pPr>
    </w:p>
    <w:p w:rsidR="00D40DEB" w:rsidRDefault="00D40DEB" w:rsidP="008329F8">
      <w:pPr>
        <w:pStyle w:val="NoSpacing"/>
        <w:rPr>
          <w:rFonts w:cstheme="minorHAnsi"/>
          <w:shd w:val="clear" w:color="auto" w:fill="FFFFFF"/>
        </w:rPr>
      </w:pPr>
      <w:r w:rsidRPr="00482F57">
        <w:rPr>
          <w:rFonts w:cstheme="minorHAnsi"/>
          <w:shd w:val="clear" w:color="auto" w:fill="FFFFFF"/>
        </w:rPr>
        <w:t xml:space="preserve">Hackensack Public Schools offers enrichment and Gifted and Talented opportunities for students who have been identified as qualifying. </w:t>
      </w:r>
    </w:p>
    <w:p w:rsidR="008329F8" w:rsidRDefault="008329F8" w:rsidP="008329F8">
      <w:pPr>
        <w:pStyle w:val="NoSpacing"/>
        <w:rPr>
          <w:rFonts w:cstheme="minorHAnsi"/>
          <w:shd w:val="clear" w:color="auto" w:fill="FFFFFF"/>
        </w:rPr>
      </w:pPr>
    </w:p>
    <w:p w:rsidR="008329F8" w:rsidRPr="008329F8" w:rsidRDefault="008329F8" w:rsidP="008329F8">
      <w:pPr>
        <w:pStyle w:val="NoSpacing"/>
        <w:rPr>
          <w:rFonts w:cstheme="minorHAnsi"/>
          <w:b/>
          <w:u w:val="single"/>
          <w:shd w:val="clear" w:color="auto" w:fill="FFFFFF"/>
        </w:rPr>
      </w:pPr>
      <w:r w:rsidRPr="008329F8">
        <w:rPr>
          <w:rFonts w:cstheme="minorHAnsi"/>
          <w:b/>
          <w:u w:val="single"/>
          <w:shd w:val="clear" w:color="auto" w:fill="FFFFFF"/>
        </w:rPr>
        <w:t>Enrichment:</w:t>
      </w:r>
    </w:p>
    <w:p w:rsidR="00D7253D" w:rsidRDefault="00D40DEB" w:rsidP="008329F8">
      <w:pPr>
        <w:pStyle w:val="NoSpacing"/>
        <w:rPr>
          <w:rFonts w:cstheme="minorHAnsi"/>
          <w:shd w:val="clear" w:color="auto" w:fill="FFFFFF"/>
        </w:rPr>
      </w:pPr>
      <w:r w:rsidRPr="00482F57">
        <w:rPr>
          <w:rFonts w:cstheme="minorHAnsi"/>
          <w:shd w:val="clear" w:color="auto" w:fill="FFFFFF"/>
        </w:rPr>
        <w:t>Enrichment students are invited to participate in an after school enrichment opportunity with</w:t>
      </w:r>
      <w:r w:rsidRPr="00D40DEB">
        <w:rPr>
          <w:rFonts w:cstheme="minorHAnsi"/>
          <w:color w:val="333333"/>
          <w:shd w:val="clear" w:color="auto" w:fill="FFFFFF"/>
        </w:rPr>
        <w:t> </w:t>
      </w:r>
      <w:hyperlink r:id="rId12" w:tgtFrame="_blank" w:history="1">
        <w:r w:rsidRPr="00D40DEB">
          <w:rPr>
            <w:rStyle w:val="Hyperlink"/>
            <w:rFonts w:cstheme="minorHAnsi"/>
            <w:color w:val="1E90FF"/>
            <w:shd w:val="clear" w:color="auto" w:fill="FFFFFF"/>
          </w:rPr>
          <w:t>Junior First Lego League</w:t>
        </w:r>
      </w:hyperlink>
      <w:r w:rsidRPr="00D40DEB">
        <w:rPr>
          <w:rFonts w:cstheme="minorHAnsi"/>
          <w:color w:val="333333"/>
          <w:shd w:val="clear" w:color="auto" w:fill="FFFFFF"/>
        </w:rPr>
        <w:t xml:space="preserve">. </w:t>
      </w:r>
      <w:r w:rsidRPr="00482F57">
        <w:rPr>
          <w:rFonts w:cstheme="minorHAnsi"/>
          <w:shd w:val="clear" w:color="auto" w:fill="FFFFFF"/>
        </w:rPr>
        <w:t>Guided by Coaches (HPS teachers), teams explore a real-world scientific problem such as food safety, recycling, energy, etc. Then they create a </w:t>
      </w:r>
      <w:r w:rsidRPr="00482F57">
        <w:rPr>
          <w:rStyle w:val="Emphasis"/>
          <w:rFonts w:cstheme="minorHAnsi"/>
          <w:shd w:val="clear" w:color="auto" w:fill="FFFFFF"/>
        </w:rPr>
        <w:t>Show Me</w:t>
      </w:r>
      <w:r w:rsidRPr="00482F57">
        <w:rPr>
          <w:rFonts w:cstheme="minorHAnsi"/>
          <w:shd w:val="clear" w:color="auto" w:fill="FFFFFF"/>
        </w:rPr>
        <w:t> poster that illustrates their journey of discovery and introduces their team. They also construct a motorized model of what they learned using LEGO elements. In the process, teams learn about teamwork, the wonders of science and technology, and the </w:t>
      </w:r>
      <w:r w:rsidRPr="00482F57">
        <w:rPr>
          <w:rStyle w:val="Emphasis"/>
          <w:rFonts w:cstheme="minorHAnsi"/>
          <w:shd w:val="clear" w:color="auto" w:fill="FFFFFF"/>
        </w:rPr>
        <w:t>FIRST </w:t>
      </w:r>
      <w:r w:rsidRPr="00482F57">
        <w:rPr>
          <w:rFonts w:cstheme="minorHAnsi"/>
          <w:shd w:val="clear" w:color="auto" w:fill="FFFFFF"/>
        </w:rPr>
        <w:t>LEGO League Jr. Core Values, which include respect, sharing, and critical thinking. At the close of each season, teams come together at Expos to share ideas and celebrate. This takes place after school and runs for six-eight week sessions throughout the school year.</w:t>
      </w:r>
    </w:p>
    <w:p w:rsidR="008329F8" w:rsidRDefault="008329F8" w:rsidP="008329F8">
      <w:pPr>
        <w:pStyle w:val="NoSpacing"/>
        <w:rPr>
          <w:rFonts w:cstheme="minorHAnsi"/>
          <w:shd w:val="clear" w:color="auto" w:fill="FFFFFF"/>
        </w:rPr>
      </w:pPr>
    </w:p>
    <w:p w:rsidR="00DE4C5D" w:rsidRDefault="00DE4C5D" w:rsidP="00DE4C5D">
      <w:pPr>
        <w:pStyle w:val="NoSpacing"/>
        <w:rPr>
          <w:b/>
        </w:rPr>
      </w:pPr>
    </w:p>
    <w:p w:rsidR="002F635A" w:rsidRDefault="002F635A" w:rsidP="00DE4C5D">
      <w:pPr>
        <w:pStyle w:val="NoSpacing"/>
        <w:rPr>
          <w:b/>
        </w:rPr>
      </w:pPr>
    </w:p>
    <w:p w:rsidR="002F635A" w:rsidRDefault="002F635A" w:rsidP="00DE4C5D">
      <w:pPr>
        <w:pStyle w:val="NoSpacing"/>
        <w:rPr>
          <w:b/>
        </w:rPr>
      </w:pPr>
    </w:p>
    <w:p w:rsidR="002F635A" w:rsidRDefault="002F635A" w:rsidP="00DE4C5D">
      <w:pPr>
        <w:pStyle w:val="NoSpacing"/>
        <w:rPr>
          <w:b/>
        </w:rPr>
      </w:pPr>
    </w:p>
    <w:p w:rsidR="002F635A" w:rsidRDefault="002F635A" w:rsidP="00DE4C5D">
      <w:pPr>
        <w:pStyle w:val="NoSpacing"/>
        <w:rPr>
          <w:b/>
        </w:rPr>
      </w:pPr>
    </w:p>
    <w:p w:rsidR="00DE4C5D" w:rsidRPr="008329F8" w:rsidRDefault="00DE4C5D" w:rsidP="00DE4C5D">
      <w:pPr>
        <w:pStyle w:val="NoSpacing"/>
        <w:rPr>
          <w:b/>
        </w:rPr>
      </w:pPr>
      <w:r w:rsidRPr="008329F8">
        <w:rPr>
          <w:b/>
        </w:rPr>
        <w:t>Junior First Lego League Core Values</w:t>
      </w:r>
    </w:p>
    <w:p w:rsidR="00DE4C5D" w:rsidRPr="008329F8" w:rsidRDefault="00DE4C5D" w:rsidP="00DE4C5D">
      <w:pPr>
        <w:pStyle w:val="NoSpacing"/>
        <w:numPr>
          <w:ilvl w:val="0"/>
          <w:numId w:val="13"/>
        </w:numPr>
      </w:pPr>
      <w:r w:rsidRPr="008329F8">
        <w:t>We are a team.</w:t>
      </w:r>
    </w:p>
    <w:p w:rsidR="00DE4C5D" w:rsidRPr="008329F8" w:rsidRDefault="00DE4C5D" w:rsidP="00DE4C5D">
      <w:pPr>
        <w:pStyle w:val="NoSpacing"/>
        <w:numPr>
          <w:ilvl w:val="0"/>
          <w:numId w:val="13"/>
        </w:numPr>
      </w:pPr>
      <w:r w:rsidRPr="008329F8">
        <w:t>We do the work. Our coaches and mentors help us learn, but we find the answers ourselves.</w:t>
      </w:r>
    </w:p>
    <w:p w:rsidR="00DE4C5D" w:rsidRPr="008329F8" w:rsidRDefault="00DE4C5D" w:rsidP="00DE4C5D">
      <w:pPr>
        <w:pStyle w:val="NoSpacing"/>
        <w:numPr>
          <w:ilvl w:val="0"/>
          <w:numId w:val="13"/>
        </w:numPr>
      </w:pPr>
      <w:r w:rsidRPr="008329F8">
        <w:t>We share our experiences and discoveries with others.</w:t>
      </w:r>
    </w:p>
    <w:p w:rsidR="00DE4C5D" w:rsidRPr="008329F8" w:rsidRDefault="00DE4C5D" w:rsidP="00DE4C5D">
      <w:pPr>
        <w:pStyle w:val="NoSpacing"/>
        <w:numPr>
          <w:ilvl w:val="0"/>
          <w:numId w:val="13"/>
        </w:numPr>
      </w:pPr>
      <w:r w:rsidRPr="008329F8">
        <w:t>We are helpful, kind, and show respect when we work, play, and share. </w:t>
      </w:r>
    </w:p>
    <w:p w:rsidR="00DE4C5D" w:rsidRPr="008329F8" w:rsidRDefault="00DE4C5D" w:rsidP="00DE4C5D">
      <w:pPr>
        <w:pStyle w:val="NoSpacing"/>
        <w:numPr>
          <w:ilvl w:val="0"/>
          <w:numId w:val="13"/>
        </w:numPr>
      </w:pPr>
      <w:r w:rsidRPr="008329F8">
        <w:t>We are all winners.</w:t>
      </w:r>
    </w:p>
    <w:p w:rsidR="00DE4C5D" w:rsidRDefault="00DE4C5D" w:rsidP="00DE4C5D">
      <w:pPr>
        <w:pStyle w:val="NoSpacing"/>
        <w:numPr>
          <w:ilvl w:val="0"/>
          <w:numId w:val="13"/>
        </w:numPr>
      </w:pPr>
      <w:r w:rsidRPr="008329F8">
        <w:t>We have fun.</w:t>
      </w:r>
    </w:p>
    <w:p w:rsidR="00DE4C5D" w:rsidRDefault="00DE4C5D" w:rsidP="00DE4C5D">
      <w:pPr>
        <w:pStyle w:val="NoSpacing"/>
      </w:pPr>
    </w:p>
    <w:p w:rsidR="00CB1E8D" w:rsidRDefault="00CB1E8D" w:rsidP="00DE4C5D">
      <w:pPr>
        <w:pStyle w:val="NoSpacing"/>
      </w:pPr>
    </w:p>
    <w:p w:rsidR="00DE4C5D" w:rsidRPr="008329F8" w:rsidRDefault="00DE4C5D" w:rsidP="00DE4C5D">
      <w:pPr>
        <w:pStyle w:val="NoSpacing"/>
        <w:rPr>
          <w:rFonts w:cstheme="minorHAnsi"/>
          <w:b/>
          <w:u w:val="single"/>
        </w:rPr>
      </w:pPr>
      <w:r w:rsidRPr="008329F8">
        <w:rPr>
          <w:rFonts w:cstheme="minorHAnsi"/>
          <w:b/>
          <w:u w:val="single"/>
        </w:rPr>
        <w:t>Gifted and Talented</w:t>
      </w:r>
      <w:r>
        <w:rPr>
          <w:rFonts w:cstheme="minorHAnsi"/>
          <w:b/>
          <w:u w:val="single"/>
        </w:rPr>
        <w:t xml:space="preserve"> Course</w:t>
      </w:r>
      <w:r w:rsidRPr="008329F8">
        <w:rPr>
          <w:rFonts w:cstheme="minorHAnsi"/>
          <w:b/>
          <w:u w:val="single"/>
        </w:rPr>
        <w:t>:</w:t>
      </w:r>
    </w:p>
    <w:p w:rsidR="00DE4C5D" w:rsidRDefault="00DE4C5D" w:rsidP="00DE4C5D">
      <w:pPr>
        <w:pStyle w:val="NoSpacing"/>
        <w:rPr>
          <w:rFonts w:cstheme="minorHAnsi"/>
          <w:shd w:val="clear" w:color="auto" w:fill="FFFFFF"/>
        </w:rPr>
      </w:pPr>
      <w:r w:rsidRPr="00482F57">
        <w:rPr>
          <w:rFonts w:cstheme="minorHAnsi"/>
        </w:rPr>
        <w:t xml:space="preserve">Students identified as Gifted and Talented are invited to participate in a course for one period each week. They are pulled out with peers who have also been identified as Gifted and Talented and work on problem based activities that have a STEAM (Science-Technology-Engineering-Arts-Mathematics) focus. </w:t>
      </w:r>
      <w:r w:rsidRPr="00482F57">
        <w:rPr>
          <w:rFonts w:cstheme="minorHAnsi"/>
          <w:shd w:val="clear" w:color="auto" w:fill="FFFFFF"/>
        </w:rPr>
        <w:t>Gifted &amp; Talented courses stimulate higher order thinking skills and problem solving and allow students to delve into topics of personal interest while engaging with other students who have similar abilities and passions.</w:t>
      </w:r>
    </w:p>
    <w:p w:rsidR="00DE4C5D" w:rsidRPr="008329F8" w:rsidRDefault="00DE4C5D" w:rsidP="00DE4C5D">
      <w:pPr>
        <w:pStyle w:val="NoSpacing"/>
      </w:pPr>
    </w:p>
    <w:p w:rsidR="00DE4C5D" w:rsidRDefault="00DE4C5D" w:rsidP="008329F8">
      <w:pPr>
        <w:pStyle w:val="NoSpacing"/>
        <w:rPr>
          <w:rFonts w:cstheme="minorHAnsi"/>
          <w:shd w:val="clear" w:color="auto" w:fill="FFFFFF"/>
        </w:rPr>
      </w:pPr>
    </w:p>
    <w:p w:rsidR="00DE4C5D" w:rsidRDefault="00DE4C5D" w:rsidP="008329F8">
      <w:pPr>
        <w:pStyle w:val="NoSpacing"/>
        <w:rPr>
          <w:rFonts w:cstheme="minorHAnsi"/>
          <w:shd w:val="clear" w:color="auto" w:fill="FFFFFF"/>
        </w:rPr>
      </w:pPr>
    </w:p>
    <w:p w:rsidR="00DE4C5D" w:rsidRDefault="00DE4C5D" w:rsidP="008329F8">
      <w:pPr>
        <w:pStyle w:val="NoSpacing"/>
        <w:rPr>
          <w:rFonts w:cstheme="minorHAnsi"/>
          <w:shd w:val="clear" w:color="auto" w:fill="FFFFFF"/>
        </w:rPr>
      </w:pPr>
    </w:p>
    <w:p w:rsidR="00DE4C5D" w:rsidRDefault="00DE4C5D" w:rsidP="008329F8">
      <w:pPr>
        <w:pStyle w:val="NoSpacing"/>
        <w:rPr>
          <w:rFonts w:cstheme="minorHAnsi"/>
          <w:shd w:val="clear" w:color="auto" w:fill="FFFFFF"/>
        </w:rPr>
      </w:pPr>
    </w:p>
    <w:p w:rsidR="00DE4C5D" w:rsidRDefault="00DE4C5D" w:rsidP="008329F8">
      <w:pPr>
        <w:pStyle w:val="NoSpacing"/>
        <w:rPr>
          <w:rFonts w:cstheme="minorHAnsi"/>
          <w:shd w:val="clear" w:color="auto" w:fill="FFFFFF"/>
        </w:rPr>
      </w:pPr>
    </w:p>
    <w:p w:rsidR="00DE4C5D" w:rsidRDefault="00DE4C5D" w:rsidP="008329F8">
      <w:pPr>
        <w:pStyle w:val="NoSpacing"/>
        <w:rPr>
          <w:rFonts w:cstheme="minorHAnsi"/>
          <w:shd w:val="clear" w:color="auto" w:fill="FFFFFF"/>
        </w:rPr>
      </w:pPr>
    </w:p>
    <w:p w:rsidR="00DE4C5D" w:rsidRDefault="00DE4C5D" w:rsidP="008329F8">
      <w:pPr>
        <w:pStyle w:val="NoSpacing"/>
        <w:rPr>
          <w:rFonts w:cstheme="minorHAnsi"/>
          <w:shd w:val="clear" w:color="auto" w:fill="FFFFFF"/>
        </w:rPr>
      </w:pPr>
    </w:p>
    <w:p w:rsidR="00DE4C5D" w:rsidRDefault="00DE4C5D" w:rsidP="008329F8">
      <w:pPr>
        <w:pStyle w:val="NoSpacing"/>
        <w:rPr>
          <w:rFonts w:cstheme="minorHAnsi"/>
          <w:shd w:val="clear" w:color="auto" w:fill="FFFFFF"/>
        </w:rPr>
      </w:pPr>
    </w:p>
    <w:p w:rsidR="00DE4C5D" w:rsidRDefault="00DE4C5D" w:rsidP="008329F8">
      <w:pPr>
        <w:pStyle w:val="NoSpacing"/>
        <w:rPr>
          <w:rFonts w:cstheme="minorHAnsi"/>
          <w:shd w:val="clear" w:color="auto" w:fill="FFFFFF"/>
        </w:rPr>
      </w:pPr>
    </w:p>
    <w:p w:rsidR="00DE4C5D" w:rsidRDefault="00DE4C5D" w:rsidP="008329F8">
      <w:pPr>
        <w:pStyle w:val="NoSpacing"/>
        <w:rPr>
          <w:rFonts w:cstheme="minorHAnsi"/>
          <w:shd w:val="clear" w:color="auto" w:fill="FFFFFF"/>
        </w:rPr>
      </w:pPr>
    </w:p>
    <w:p w:rsidR="00DE4C5D" w:rsidRDefault="00DE4C5D" w:rsidP="008329F8">
      <w:pPr>
        <w:pStyle w:val="NoSpacing"/>
        <w:rPr>
          <w:rFonts w:cstheme="minorHAnsi"/>
          <w:shd w:val="clear" w:color="auto" w:fill="FFFFFF"/>
        </w:rPr>
      </w:pPr>
    </w:p>
    <w:p w:rsidR="00DE4C5D" w:rsidRDefault="00DE4C5D" w:rsidP="008329F8">
      <w:pPr>
        <w:pStyle w:val="NoSpacing"/>
        <w:rPr>
          <w:rFonts w:cstheme="minorHAnsi"/>
          <w:shd w:val="clear" w:color="auto" w:fill="FFFFFF"/>
        </w:rPr>
      </w:pPr>
    </w:p>
    <w:p w:rsidR="00DE4C5D" w:rsidRDefault="00DE4C5D" w:rsidP="008329F8">
      <w:pPr>
        <w:pStyle w:val="NoSpacing"/>
        <w:rPr>
          <w:rFonts w:cstheme="minorHAnsi"/>
          <w:shd w:val="clear" w:color="auto" w:fill="FFFFFF"/>
        </w:rPr>
      </w:pPr>
    </w:p>
    <w:p w:rsidR="00DE4C5D" w:rsidRDefault="00DE4C5D" w:rsidP="008329F8">
      <w:pPr>
        <w:pStyle w:val="NoSpacing"/>
        <w:rPr>
          <w:rFonts w:cstheme="minorHAnsi"/>
          <w:shd w:val="clear" w:color="auto" w:fill="FFFFFF"/>
        </w:rPr>
      </w:pPr>
    </w:p>
    <w:p w:rsidR="00DE4C5D" w:rsidRDefault="00DE4C5D" w:rsidP="008329F8">
      <w:pPr>
        <w:pStyle w:val="NoSpacing"/>
        <w:rPr>
          <w:rFonts w:cstheme="minorHAnsi"/>
          <w:shd w:val="clear" w:color="auto" w:fill="FFFFFF"/>
        </w:rPr>
      </w:pPr>
    </w:p>
    <w:p w:rsidR="00DE4C5D" w:rsidRDefault="00DE4C5D" w:rsidP="008329F8">
      <w:pPr>
        <w:pStyle w:val="NoSpacing"/>
        <w:rPr>
          <w:rFonts w:cstheme="minorHAnsi"/>
          <w:shd w:val="clear" w:color="auto" w:fill="FFFFFF"/>
        </w:rPr>
      </w:pPr>
    </w:p>
    <w:p w:rsidR="00DE4C5D" w:rsidRDefault="00DE4C5D" w:rsidP="008329F8">
      <w:pPr>
        <w:pStyle w:val="NoSpacing"/>
        <w:rPr>
          <w:rFonts w:cstheme="minorHAnsi"/>
          <w:shd w:val="clear" w:color="auto" w:fill="FFFFFF"/>
        </w:rPr>
      </w:pPr>
    </w:p>
    <w:p w:rsidR="00DE4C5D" w:rsidRDefault="00DE4C5D" w:rsidP="008329F8">
      <w:pPr>
        <w:pStyle w:val="NoSpacing"/>
        <w:rPr>
          <w:rFonts w:cstheme="minorHAnsi"/>
          <w:shd w:val="clear" w:color="auto" w:fill="FFFFFF"/>
        </w:rPr>
      </w:pPr>
    </w:p>
    <w:p w:rsidR="00DE4C5D" w:rsidRDefault="00DE4C5D" w:rsidP="008329F8">
      <w:pPr>
        <w:pStyle w:val="NoSpacing"/>
        <w:rPr>
          <w:rFonts w:cstheme="minorHAnsi"/>
          <w:shd w:val="clear" w:color="auto" w:fill="FFFFFF"/>
        </w:rPr>
      </w:pPr>
    </w:p>
    <w:p w:rsidR="00DE4C5D" w:rsidRDefault="00DE4C5D" w:rsidP="008329F8">
      <w:pPr>
        <w:pStyle w:val="NoSpacing"/>
        <w:rPr>
          <w:rFonts w:cstheme="minorHAnsi"/>
          <w:shd w:val="clear" w:color="auto" w:fill="FFFFFF"/>
        </w:rPr>
      </w:pPr>
    </w:p>
    <w:p w:rsidR="00DE4C5D" w:rsidRDefault="00DE4C5D" w:rsidP="008329F8">
      <w:pPr>
        <w:pStyle w:val="NoSpacing"/>
        <w:rPr>
          <w:rFonts w:cstheme="minorHAnsi"/>
          <w:shd w:val="clear" w:color="auto" w:fill="FFFFFF"/>
        </w:rPr>
      </w:pPr>
    </w:p>
    <w:p w:rsidR="00DE4C5D" w:rsidRDefault="00DE4C5D" w:rsidP="008329F8">
      <w:pPr>
        <w:pStyle w:val="NoSpacing"/>
        <w:rPr>
          <w:rFonts w:cstheme="minorHAnsi"/>
          <w:shd w:val="clear" w:color="auto" w:fill="FFFFFF"/>
        </w:rPr>
      </w:pPr>
    </w:p>
    <w:p w:rsidR="00DE4C5D" w:rsidRDefault="00DE4C5D" w:rsidP="008329F8">
      <w:pPr>
        <w:pStyle w:val="NoSpacing"/>
        <w:rPr>
          <w:rFonts w:cstheme="minorHAnsi"/>
          <w:shd w:val="clear" w:color="auto" w:fill="FFFFFF"/>
        </w:rPr>
      </w:pPr>
    </w:p>
    <w:p w:rsidR="00DE4C5D" w:rsidRDefault="00DE4C5D" w:rsidP="008329F8">
      <w:pPr>
        <w:pStyle w:val="NoSpacing"/>
        <w:rPr>
          <w:rFonts w:cstheme="minorHAnsi"/>
          <w:shd w:val="clear" w:color="auto" w:fill="FFFFFF"/>
        </w:rPr>
      </w:pPr>
    </w:p>
    <w:p w:rsidR="00DE4C5D" w:rsidRDefault="00DE4C5D" w:rsidP="008329F8">
      <w:pPr>
        <w:pStyle w:val="NoSpacing"/>
        <w:rPr>
          <w:rFonts w:cstheme="minorHAnsi"/>
          <w:shd w:val="clear" w:color="auto" w:fill="FFFFFF"/>
        </w:rPr>
      </w:pPr>
    </w:p>
    <w:p w:rsidR="00DE4C5D" w:rsidRDefault="00DE4C5D" w:rsidP="008329F8">
      <w:pPr>
        <w:pStyle w:val="NoSpacing"/>
        <w:rPr>
          <w:rFonts w:cstheme="minorHAnsi"/>
          <w:shd w:val="clear" w:color="auto" w:fill="FFFFFF"/>
        </w:rPr>
      </w:pPr>
    </w:p>
    <w:p w:rsidR="00DE4C5D" w:rsidRDefault="00DE4C5D" w:rsidP="008329F8">
      <w:pPr>
        <w:pStyle w:val="NoSpacing"/>
        <w:rPr>
          <w:rFonts w:cstheme="minorHAnsi"/>
          <w:shd w:val="clear" w:color="auto" w:fill="FFFFFF"/>
        </w:rPr>
      </w:pPr>
    </w:p>
    <w:p w:rsidR="00680317" w:rsidRDefault="00680317" w:rsidP="00CE65F6">
      <w:pPr>
        <w:pStyle w:val="NoSpacing"/>
        <w:jc w:val="center"/>
        <w:rPr>
          <w:rFonts w:cstheme="minorHAnsi"/>
          <w:b/>
          <w:sz w:val="144"/>
          <w:szCs w:val="144"/>
          <w:shd w:val="clear" w:color="auto" w:fill="FFFFFF"/>
        </w:rPr>
      </w:pPr>
    </w:p>
    <w:p w:rsidR="00DE4C5D" w:rsidRPr="00CE65F6" w:rsidRDefault="00CE65F6" w:rsidP="00CE65F6">
      <w:pPr>
        <w:pStyle w:val="NoSpacing"/>
        <w:jc w:val="center"/>
        <w:rPr>
          <w:rFonts w:cstheme="minorHAnsi"/>
          <w:sz w:val="144"/>
          <w:szCs w:val="144"/>
          <w:shd w:val="clear" w:color="auto" w:fill="FFFFFF"/>
        </w:rPr>
      </w:pPr>
      <w:r w:rsidRPr="00CE65F6">
        <w:rPr>
          <w:rFonts w:cstheme="minorHAnsi"/>
          <w:b/>
          <w:sz w:val="144"/>
          <w:szCs w:val="144"/>
          <w:shd w:val="clear" w:color="auto" w:fill="FFFFFF"/>
        </w:rPr>
        <w:t xml:space="preserve">Identification Process and Criteria </w:t>
      </w:r>
    </w:p>
    <w:p w:rsidR="00DE4C5D" w:rsidRDefault="00DE4C5D" w:rsidP="008329F8">
      <w:pPr>
        <w:pStyle w:val="NoSpacing"/>
        <w:rPr>
          <w:rFonts w:cstheme="minorHAnsi"/>
          <w:shd w:val="clear" w:color="auto" w:fill="FFFFFF"/>
        </w:rPr>
      </w:pPr>
    </w:p>
    <w:p w:rsidR="00DE4C5D" w:rsidRDefault="00DE4C5D" w:rsidP="008329F8">
      <w:pPr>
        <w:pStyle w:val="NoSpacing"/>
        <w:rPr>
          <w:rFonts w:cstheme="minorHAnsi"/>
          <w:shd w:val="clear" w:color="auto" w:fill="FFFFFF"/>
        </w:rPr>
      </w:pPr>
    </w:p>
    <w:p w:rsidR="00DE4C5D" w:rsidRDefault="00DE4C5D" w:rsidP="008329F8">
      <w:pPr>
        <w:pStyle w:val="NoSpacing"/>
        <w:rPr>
          <w:rFonts w:cstheme="minorHAnsi"/>
          <w:shd w:val="clear" w:color="auto" w:fill="FFFFFF"/>
        </w:rPr>
      </w:pPr>
    </w:p>
    <w:p w:rsidR="00DE4C5D" w:rsidRDefault="00DE4C5D" w:rsidP="008329F8">
      <w:pPr>
        <w:pStyle w:val="NoSpacing"/>
        <w:rPr>
          <w:rFonts w:cstheme="minorHAnsi"/>
          <w:shd w:val="clear" w:color="auto" w:fill="FFFFFF"/>
        </w:rPr>
      </w:pPr>
    </w:p>
    <w:p w:rsidR="00DE4C5D" w:rsidRDefault="00DE4C5D" w:rsidP="008329F8">
      <w:pPr>
        <w:pStyle w:val="NoSpacing"/>
        <w:rPr>
          <w:rFonts w:cstheme="minorHAnsi"/>
          <w:shd w:val="clear" w:color="auto" w:fill="FFFFFF"/>
        </w:rPr>
      </w:pPr>
    </w:p>
    <w:p w:rsidR="00DE4C5D" w:rsidRDefault="00DE4C5D" w:rsidP="008329F8">
      <w:pPr>
        <w:pStyle w:val="NoSpacing"/>
        <w:rPr>
          <w:rFonts w:cstheme="minorHAnsi"/>
          <w:shd w:val="clear" w:color="auto" w:fill="FFFFFF"/>
        </w:rPr>
      </w:pPr>
    </w:p>
    <w:p w:rsidR="00DE4C5D" w:rsidRDefault="00DE4C5D" w:rsidP="008329F8">
      <w:pPr>
        <w:pStyle w:val="NoSpacing"/>
        <w:rPr>
          <w:rFonts w:cstheme="minorHAnsi"/>
          <w:shd w:val="clear" w:color="auto" w:fill="FFFFFF"/>
        </w:rPr>
      </w:pPr>
    </w:p>
    <w:p w:rsidR="00DE4C5D" w:rsidRDefault="00DE4C5D" w:rsidP="008329F8">
      <w:pPr>
        <w:pStyle w:val="NoSpacing"/>
        <w:rPr>
          <w:rFonts w:cstheme="minorHAnsi"/>
          <w:shd w:val="clear" w:color="auto" w:fill="FFFFFF"/>
        </w:rPr>
      </w:pPr>
    </w:p>
    <w:p w:rsidR="00DE4C5D" w:rsidRDefault="00DE4C5D" w:rsidP="008329F8">
      <w:pPr>
        <w:pStyle w:val="NoSpacing"/>
        <w:rPr>
          <w:rFonts w:cstheme="minorHAnsi"/>
          <w:shd w:val="clear" w:color="auto" w:fill="FFFFFF"/>
        </w:rPr>
      </w:pPr>
    </w:p>
    <w:p w:rsidR="00680317" w:rsidRDefault="00680317" w:rsidP="008329F8">
      <w:pPr>
        <w:pStyle w:val="NoSpacing"/>
        <w:rPr>
          <w:rFonts w:cstheme="minorHAnsi"/>
          <w:shd w:val="clear" w:color="auto" w:fill="FFFFFF"/>
        </w:rPr>
      </w:pPr>
    </w:p>
    <w:p w:rsidR="00680317" w:rsidRDefault="00680317" w:rsidP="008329F8">
      <w:pPr>
        <w:pStyle w:val="NoSpacing"/>
        <w:rPr>
          <w:rFonts w:cstheme="minorHAnsi"/>
          <w:shd w:val="clear" w:color="auto" w:fill="FFFFFF"/>
        </w:rPr>
      </w:pPr>
    </w:p>
    <w:p w:rsidR="00680317" w:rsidRDefault="00680317" w:rsidP="008329F8">
      <w:pPr>
        <w:pStyle w:val="NoSpacing"/>
        <w:rPr>
          <w:rFonts w:cstheme="minorHAnsi"/>
          <w:shd w:val="clear" w:color="auto" w:fill="FFFFFF"/>
        </w:rPr>
      </w:pPr>
    </w:p>
    <w:p w:rsidR="00680317" w:rsidRDefault="00680317" w:rsidP="008329F8">
      <w:pPr>
        <w:pStyle w:val="NoSpacing"/>
        <w:rPr>
          <w:rFonts w:cstheme="minorHAnsi"/>
          <w:shd w:val="clear" w:color="auto" w:fill="FFFFFF"/>
        </w:rPr>
      </w:pPr>
    </w:p>
    <w:p w:rsidR="00680317" w:rsidRDefault="00680317" w:rsidP="008329F8">
      <w:pPr>
        <w:pStyle w:val="NoSpacing"/>
        <w:rPr>
          <w:rFonts w:cstheme="minorHAnsi"/>
          <w:shd w:val="clear" w:color="auto" w:fill="FFFFFF"/>
        </w:rPr>
      </w:pPr>
    </w:p>
    <w:p w:rsidR="00680317" w:rsidRDefault="00680317" w:rsidP="008329F8">
      <w:pPr>
        <w:pStyle w:val="NoSpacing"/>
        <w:rPr>
          <w:rFonts w:cstheme="minorHAnsi"/>
          <w:shd w:val="clear" w:color="auto" w:fill="FFFFFF"/>
        </w:rPr>
      </w:pPr>
    </w:p>
    <w:p w:rsidR="00680317" w:rsidRDefault="00680317" w:rsidP="008329F8">
      <w:pPr>
        <w:pStyle w:val="NoSpacing"/>
        <w:rPr>
          <w:rFonts w:cstheme="minorHAnsi"/>
          <w:shd w:val="clear" w:color="auto" w:fill="FFFFFF"/>
        </w:rPr>
      </w:pPr>
    </w:p>
    <w:p w:rsidR="00DE4C5D" w:rsidRDefault="00DE4C5D" w:rsidP="008329F8">
      <w:pPr>
        <w:pStyle w:val="NoSpacing"/>
        <w:rPr>
          <w:rFonts w:cstheme="minorHAnsi"/>
          <w:shd w:val="clear" w:color="auto" w:fill="FFFFFF"/>
        </w:rPr>
      </w:pPr>
    </w:p>
    <w:p w:rsidR="00680317" w:rsidRDefault="00680317" w:rsidP="008329F8">
      <w:pPr>
        <w:pStyle w:val="NoSpacing"/>
        <w:rPr>
          <w:rFonts w:cstheme="minorHAnsi"/>
          <w:shd w:val="clear" w:color="auto" w:fill="FFFFFF"/>
        </w:rPr>
      </w:pPr>
    </w:p>
    <w:p w:rsidR="002F635A" w:rsidRDefault="002F635A" w:rsidP="008329F8">
      <w:pPr>
        <w:pStyle w:val="NoSpacing"/>
        <w:rPr>
          <w:rFonts w:cstheme="minorHAnsi"/>
          <w:shd w:val="clear" w:color="auto" w:fill="FFFFFF"/>
        </w:rPr>
      </w:pPr>
    </w:p>
    <w:p w:rsidR="002F635A" w:rsidRDefault="002F635A" w:rsidP="008329F8">
      <w:pPr>
        <w:pStyle w:val="NoSpacing"/>
        <w:rPr>
          <w:rFonts w:cstheme="minorHAnsi"/>
          <w:shd w:val="clear" w:color="auto" w:fill="FFFFFF"/>
        </w:rPr>
      </w:pPr>
    </w:p>
    <w:p w:rsidR="002F635A" w:rsidRDefault="002F635A" w:rsidP="008329F8">
      <w:pPr>
        <w:pStyle w:val="NoSpacing"/>
        <w:rPr>
          <w:rFonts w:cstheme="minorHAnsi"/>
          <w:shd w:val="clear" w:color="auto" w:fill="FFFFFF"/>
        </w:rPr>
      </w:pPr>
    </w:p>
    <w:p w:rsidR="00DE4C5D" w:rsidRDefault="00DE4C5D" w:rsidP="008329F8">
      <w:pPr>
        <w:pStyle w:val="NoSpacing"/>
        <w:rPr>
          <w:rFonts w:cstheme="minorHAnsi"/>
          <w:shd w:val="clear" w:color="auto" w:fill="FFFFFF"/>
        </w:rPr>
      </w:pPr>
    </w:p>
    <w:p w:rsidR="00C15482" w:rsidRPr="00482F57" w:rsidRDefault="00C15482" w:rsidP="00C15482">
      <w:pPr>
        <w:shd w:val="clear" w:color="auto" w:fill="FFFFFF"/>
        <w:spacing w:after="100" w:afterAutospacing="1" w:line="240" w:lineRule="auto"/>
        <w:jc w:val="center"/>
        <w:rPr>
          <w:rFonts w:eastAsia="Times New Roman" w:cstheme="minorHAnsi"/>
          <w:b/>
          <w:szCs w:val="21"/>
        </w:rPr>
      </w:pPr>
      <w:r w:rsidRPr="00482F57">
        <w:rPr>
          <w:rFonts w:eastAsia="Times New Roman" w:cstheme="minorHAnsi"/>
          <w:b/>
          <w:szCs w:val="21"/>
        </w:rPr>
        <w:lastRenderedPageBreak/>
        <w:t>Identification of Gifted and Talented and Enrichment Students</w:t>
      </w:r>
    </w:p>
    <w:p w:rsidR="00C15482" w:rsidRDefault="00C15482" w:rsidP="00C15482">
      <w:pPr>
        <w:pStyle w:val="NoSpacing"/>
      </w:pPr>
      <w:r w:rsidRPr="00482F57">
        <w:t>New Jersey Administrative Code regulations (N.J.A.C. 6A:8-3.1) define gifted and talented students as: "Those students who possess or demonstrate high levels of ability, in one or more content areas, when compared to their chronological peers in the local district and who require modification of their educational program if they are to achieve in accordance with their capabilities."</w:t>
      </w:r>
    </w:p>
    <w:p w:rsidR="00C15482" w:rsidRPr="00482F57" w:rsidRDefault="00C15482" w:rsidP="00C15482">
      <w:pPr>
        <w:pStyle w:val="NoSpacing"/>
      </w:pPr>
    </w:p>
    <w:p w:rsidR="003A18BF" w:rsidRDefault="00C15482" w:rsidP="00C15482">
      <w:pPr>
        <w:pStyle w:val="NoSpacing"/>
      </w:pPr>
      <w:r w:rsidRPr="00482F57">
        <w:t>The regulations require that students be compared to their chronological peers in the local school district. New Jersey does not have state-level criteria such as mandated tests or assessments, grade point averages, or IQ scores. Local school districts must use </w:t>
      </w:r>
      <w:r w:rsidRPr="00482F57">
        <w:rPr>
          <w:b/>
          <w:bCs/>
        </w:rPr>
        <w:t>multiple </w:t>
      </w:r>
      <w:r w:rsidRPr="00482F57">
        <w:t>measures to identify students. </w:t>
      </w:r>
    </w:p>
    <w:p w:rsidR="003A18BF" w:rsidRDefault="003A18BF" w:rsidP="00C15482">
      <w:pPr>
        <w:pStyle w:val="NoSpacing"/>
      </w:pPr>
    </w:p>
    <w:p w:rsidR="002F635A" w:rsidRDefault="00C15482" w:rsidP="00C15482">
      <w:pPr>
        <w:pStyle w:val="NoSpacing"/>
      </w:pPr>
      <w:r w:rsidRPr="00482F57">
        <w:t>Hackensack Public Schools utilizes multiple measures in identifying gifted students. </w:t>
      </w:r>
    </w:p>
    <w:p w:rsidR="002F635A" w:rsidRDefault="002F635A" w:rsidP="00C15482">
      <w:pPr>
        <w:pStyle w:val="NoSpacing"/>
      </w:pPr>
    </w:p>
    <w:p w:rsidR="00C15482" w:rsidRPr="002F635A" w:rsidRDefault="00C15482" w:rsidP="00C15482">
      <w:pPr>
        <w:pStyle w:val="NoSpacing"/>
      </w:pPr>
      <w:r w:rsidRPr="00F519D6">
        <w:rPr>
          <w:bCs/>
        </w:rPr>
        <w:t>These measures are as follows:</w:t>
      </w:r>
    </w:p>
    <w:p w:rsidR="002F635A" w:rsidRPr="00F519D6" w:rsidRDefault="002F635A" w:rsidP="00C15482">
      <w:pPr>
        <w:pStyle w:val="NoSpacing"/>
      </w:pPr>
    </w:p>
    <w:p w:rsidR="00C15482" w:rsidRDefault="00C15482" w:rsidP="00C15482">
      <w:pPr>
        <w:pStyle w:val="NoSpacing"/>
      </w:pPr>
      <w:r w:rsidRPr="00482F57">
        <w:rPr>
          <w:b/>
          <w:bCs/>
        </w:rPr>
        <w:t>1. CogAT (Cognitive Abilities Test)</w:t>
      </w:r>
    </w:p>
    <w:p w:rsidR="00C15482" w:rsidRDefault="00C15482" w:rsidP="00C15482">
      <w:pPr>
        <w:pStyle w:val="NoSpacing"/>
      </w:pPr>
    </w:p>
    <w:p w:rsidR="00C15482" w:rsidRDefault="00C15482" w:rsidP="00C15482">
      <w:pPr>
        <w:pStyle w:val="NoSpacing"/>
      </w:pPr>
      <w:r w:rsidRPr="00482F57">
        <w:t>The CogAT seeks to assess students’ learned reasoning abilities as they relate to learning and problem solving via three batteries of tests:</w:t>
      </w:r>
    </w:p>
    <w:p w:rsidR="00C15482" w:rsidRDefault="00C15482" w:rsidP="00C15482">
      <w:pPr>
        <w:pStyle w:val="NoSpacing"/>
        <w:numPr>
          <w:ilvl w:val="1"/>
          <w:numId w:val="11"/>
        </w:numPr>
      </w:pPr>
      <w:r w:rsidRPr="00482F57">
        <w:t>Verbal</w:t>
      </w:r>
    </w:p>
    <w:p w:rsidR="00C15482" w:rsidRDefault="00C15482" w:rsidP="00C15482">
      <w:pPr>
        <w:pStyle w:val="NoSpacing"/>
        <w:numPr>
          <w:ilvl w:val="1"/>
          <w:numId w:val="11"/>
        </w:numPr>
      </w:pPr>
      <w:r w:rsidRPr="00482F57">
        <w:t>Quantitative</w:t>
      </w:r>
    </w:p>
    <w:p w:rsidR="00C15482" w:rsidRPr="00482F57" w:rsidRDefault="00C15482" w:rsidP="00C15482">
      <w:pPr>
        <w:pStyle w:val="NoSpacing"/>
        <w:numPr>
          <w:ilvl w:val="1"/>
          <w:numId w:val="11"/>
        </w:numPr>
      </w:pPr>
      <w:r w:rsidRPr="00482F57">
        <w:t>Nonverbal</w:t>
      </w:r>
    </w:p>
    <w:p w:rsidR="00C15482" w:rsidRDefault="00C15482" w:rsidP="00C15482">
      <w:pPr>
        <w:pStyle w:val="NoSpacing"/>
      </w:pPr>
    </w:p>
    <w:p w:rsidR="00C15482" w:rsidRDefault="00C15482" w:rsidP="00C15482">
      <w:pPr>
        <w:pStyle w:val="NoSpacing"/>
      </w:pPr>
      <w:r w:rsidRPr="00482F57">
        <w:t>The CogAT is </w:t>
      </w:r>
      <w:r w:rsidRPr="00482F57">
        <w:rPr>
          <w:u w:val="single"/>
        </w:rPr>
        <w:t>NOT</w:t>
      </w:r>
      <w:r w:rsidRPr="00482F57">
        <w:t xml:space="preserve"> a standardized achievement test of grade-level content and skills (such as the </w:t>
      </w:r>
      <w:r w:rsidR="003A18BF">
        <w:t>NJSLA test</w:t>
      </w:r>
      <w:r w:rsidRPr="00482F57">
        <w:t>) or the types of assessments teachers use to diagnose, inform, and/ or evaluate learning, which are intended to assess the extent to which students have learned and can transfer/ apply grade-level content, information, concepts and skills. Additionally, the CogAT is not an IQ test. </w:t>
      </w:r>
    </w:p>
    <w:p w:rsidR="00C15482" w:rsidRPr="00482F57" w:rsidRDefault="00C15482" w:rsidP="00C15482">
      <w:pPr>
        <w:pStyle w:val="NoSpacing"/>
      </w:pPr>
    </w:p>
    <w:p w:rsidR="00C15482" w:rsidRDefault="00C15482" w:rsidP="00C15482">
      <w:pPr>
        <w:pStyle w:val="NoSpacing"/>
      </w:pPr>
      <w:r w:rsidRPr="00482F57">
        <w:t>Students are given the CogAT in first and fourth grade. First grade scores, serve as a measure of identification that is used for first, second, and third grade.  Fourth grade scores serve as a measure of identification into middle school enrichment/Gifted and Talented programs and courses.</w:t>
      </w:r>
    </w:p>
    <w:p w:rsidR="00C15482" w:rsidRDefault="00C15482" w:rsidP="00C15482">
      <w:pPr>
        <w:pStyle w:val="NoSpacing"/>
      </w:pPr>
    </w:p>
    <w:p w:rsidR="00C15482" w:rsidRDefault="00C15482" w:rsidP="00C15482">
      <w:pPr>
        <w:pStyle w:val="NoSpacing"/>
      </w:pPr>
      <w:r>
        <w:t>CogAT Standard Age Score and Percentile Rank Identifiers:</w:t>
      </w:r>
    </w:p>
    <w:tbl>
      <w:tblPr>
        <w:tblStyle w:val="TableGrid"/>
        <w:tblW w:w="0" w:type="auto"/>
        <w:tblLook w:val="04A0" w:firstRow="1" w:lastRow="0" w:firstColumn="1" w:lastColumn="0" w:noHBand="0" w:noVBand="1"/>
      </w:tblPr>
      <w:tblGrid>
        <w:gridCol w:w="1638"/>
        <w:gridCol w:w="2610"/>
        <w:gridCol w:w="2250"/>
      </w:tblGrid>
      <w:tr w:rsidR="00C15482" w:rsidTr="00222C70">
        <w:trPr>
          <w:trHeight w:val="249"/>
        </w:trPr>
        <w:tc>
          <w:tcPr>
            <w:tcW w:w="1638" w:type="dxa"/>
          </w:tcPr>
          <w:p w:rsidR="00C15482" w:rsidRPr="008329F8" w:rsidRDefault="00C15482" w:rsidP="00222C70">
            <w:pPr>
              <w:pStyle w:val="NoSpacing"/>
              <w:rPr>
                <w:b/>
              </w:rPr>
            </w:pPr>
            <w:r w:rsidRPr="008329F8">
              <w:rPr>
                <w:b/>
              </w:rPr>
              <w:t>Category</w:t>
            </w:r>
          </w:p>
        </w:tc>
        <w:tc>
          <w:tcPr>
            <w:tcW w:w="2610" w:type="dxa"/>
          </w:tcPr>
          <w:p w:rsidR="00C15482" w:rsidRPr="008329F8" w:rsidRDefault="00C15482" w:rsidP="00222C70">
            <w:pPr>
              <w:pStyle w:val="NoSpacing"/>
              <w:rPr>
                <w:b/>
              </w:rPr>
            </w:pPr>
            <w:r w:rsidRPr="008329F8">
              <w:rPr>
                <w:b/>
              </w:rPr>
              <w:t>Standard Age Score (SAS)</w:t>
            </w:r>
          </w:p>
        </w:tc>
        <w:tc>
          <w:tcPr>
            <w:tcW w:w="2250" w:type="dxa"/>
          </w:tcPr>
          <w:p w:rsidR="00C15482" w:rsidRPr="008329F8" w:rsidRDefault="00C15482" w:rsidP="00222C70">
            <w:pPr>
              <w:pStyle w:val="NoSpacing"/>
              <w:rPr>
                <w:b/>
              </w:rPr>
            </w:pPr>
            <w:r w:rsidRPr="008329F8">
              <w:rPr>
                <w:b/>
              </w:rPr>
              <w:t>Percentile Rank (PR)</w:t>
            </w:r>
          </w:p>
        </w:tc>
      </w:tr>
      <w:tr w:rsidR="00C15482" w:rsidTr="00222C70">
        <w:trPr>
          <w:trHeight w:val="264"/>
        </w:trPr>
        <w:tc>
          <w:tcPr>
            <w:tcW w:w="1638" w:type="dxa"/>
          </w:tcPr>
          <w:p w:rsidR="00C15482" w:rsidRDefault="00C15482" w:rsidP="00222C70">
            <w:pPr>
              <w:pStyle w:val="NoSpacing"/>
            </w:pPr>
            <w:r>
              <w:t>Very High</w:t>
            </w:r>
          </w:p>
        </w:tc>
        <w:tc>
          <w:tcPr>
            <w:tcW w:w="2610" w:type="dxa"/>
          </w:tcPr>
          <w:p w:rsidR="00C15482" w:rsidRDefault="00C15482" w:rsidP="00222C70">
            <w:pPr>
              <w:pStyle w:val="NoSpacing"/>
            </w:pPr>
            <w:r>
              <w:t>128-150</w:t>
            </w:r>
          </w:p>
        </w:tc>
        <w:tc>
          <w:tcPr>
            <w:tcW w:w="2250" w:type="dxa"/>
          </w:tcPr>
          <w:p w:rsidR="00C15482" w:rsidRDefault="00C15482" w:rsidP="00222C70">
            <w:pPr>
              <w:pStyle w:val="NoSpacing"/>
            </w:pPr>
            <w:r>
              <w:t>96 and higher</w:t>
            </w:r>
          </w:p>
        </w:tc>
      </w:tr>
      <w:tr w:rsidR="00C15482" w:rsidTr="00222C70">
        <w:trPr>
          <w:trHeight w:val="249"/>
        </w:trPr>
        <w:tc>
          <w:tcPr>
            <w:tcW w:w="1638" w:type="dxa"/>
          </w:tcPr>
          <w:p w:rsidR="00C15482" w:rsidRDefault="00C15482" w:rsidP="00222C70">
            <w:pPr>
              <w:pStyle w:val="NoSpacing"/>
            </w:pPr>
            <w:r>
              <w:t>Above Average</w:t>
            </w:r>
          </w:p>
        </w:tc>
        <w:tc>
          <w:tcPr>
            <w:tcW w:w="2610" w:type="dxa"/>
          </w:tcPr>
          <w:p w:rsidR="00C15482" w:rsidRDefault="00C15482" w:rsidP="00222C70">
            <w:pPr>
              <w:pStyle w:val="NoSpacing"/>
            </w:pPr>
            <w:r>
              <w:t>112-127</w:t>
            </w:r>
          </w:p>
        </w:tc>
        <w:tc>
          <w:tcPr>
            <w:tcW w:w="2250" w:type="dxa"/>
          </w:tcPr>
          <w:p w:rsidR="00C15482" w:rsidRDefault="00C15482" w:rsidP="00222C70">
            <w:pPr>
              <w:pStyle w:val="NoSpacing"/>
            </w:pPr>
            <w:r>
              <w:t>77-95</w:t>
            </w:r>
          </w:p>
        </w:tc>
      </w:tr>
      <w:tr w:rsidR="00C15482" w:rsidTr="00222C70">
        <w:trPr>
          <w:trHeight w:val="264"/>
        </w:trPr>
        <w:tc>
          <w:tcPr>
            <w:tcW w:w="1638" w:type="dxa"/>
          </w:tcPr>
          <w:p w:rsidR="00C15482" w:rsidRDefault="00C15482" w:rsidP="00222C70">
            <w:pPr>
              <w:pStyle w:val="NoSpacing"/>
            </w:pPr>
            <w:r>
              <w:t>Average</w:t>
            </w:r>
          </w:p>
        </w:tc>
        <w:tc>
          <w:tcPr>
            <w:tcW w:w="2610" w:type="dxa"/>
          </w:tcPr>
          <w:p w:rsidR="00C15482" w:rsidRDefault="00C15482" w:rsidP="00222C70">
            <w:pPr>
              <w:pStyle w:val="NoSpacing"/>
            </w:pPr>
            <w:r>
              <w:t>89-111</w:t>
            </w:r>
          </w:p>
        </w:tc>
        <w:tc>
          <w:tcPr>
            <w:tcW w:w="2250" w:type="dxa"/>
          </w:tcPr>
          <w:p w:rsidR="00C15482" w:rsidRDefault="00C15482" w:rsidP="00222C70">
            <w:pPr>
              <w:pStyle w:val="NoSpacing"/>
            </w:pPr>
            <w:r>
              <w:t>25-75</w:t>
            </w:r>
          </w:p>
        </w:tc>
      </w:tr>
    </w:tbl>
    <w:p w:rsidR="00C15482" w:rsidRDefault="00C15482" w:rsidP="00C15482">
      <w:pPr>
        <w:pStyle w:val="NoSpacing"/>
      </w:pPr>
    </w:p>
    <w:p w:rsidR="00C15482" w:rsidRPr="00482F57" w:rsidRDefault="00C15482" w:rsidP="00C15482">
      <w:pPr>
        <w:pStyle w:val="NoSpacing"/>
      </w:pPr>
      <w:r w:rsidRPr="00482F57">
        <w:rPr>
          <w:b/>
          <w:bCs/>
        </w:rPr>
        <w:t>2. Reading Inventory</w:t>
      </w:r>
    </w:p>
    <w:p w:rsidR="00C15482" w:rsidRDefault="00C15482" w:rsidP="00C15482">
      <w:pPr>
        <w:pStyle w:val="NoSpacing"/>
      </w:pPr>
      <w:r w:rsidRPr="00482F57">
        <w:t>The Reading Inventory is a research-based, adaptive student assessment program that measures reading skills and longitudinal progress.</w:t>
      </w:r>
      <w:r>
        <w:t xml:space="preserve"> Levels are broken up into the following categories by grade: Advanced Proficient, Proficient, Basic, and Below Basic</w:t>
      </w:r>
    </w:p>
    <w:p w:rsidR="00C15482" w:rsidRPr="00482F57" w:rsidRDefault="00C15482" w:rsidP="00C15482">
      <w:pPr>
        <w:pStyle w:val="NoSpacing"/>
      </w:pPr>
    </w:p>
    <w:p w:rsidR="00C15482" w:rsidRPr="00482F57" w:rsidRDefault="00C15482" w:rsidP="00C15482">
      <w:pPr>
        <w:pStyle w:val="NoSpacing"/>
      </w:pPr>
      <w:r w:rsidRPr="00482F57">
        <w:rPr>
          <w:b/>
          <w:bCs/>
        </w:rPr>
        <w:t>3.</w:t>
      </w:r>
      <w:r w:rsidR="003A18BF">
        <w:rPr>
          <w:b/>
          <w:bCs/>
        </w:rPr>
        <w:t>NJSLA-ELA</w:t>
      </w:r>
      <w:r w:rsidRPr="00482F57">
        <w:rPr>
          <w:b/>
          <w:bCs/>
        </w:rPr>
        <w:t xml:space="preserve"> (Grade 4 only)</w:t>
      </w:r>
    </w:p>
    <w:p w:rsidR="00C15482" w:rsidRDefault="003A18BF" w:rsidP="00C15482">
      <w:pPr>
        <w:pStyle w:val="NoSpacing"/>
      </w:pPr>
      <w:r>
        <w:t>A NJSLA-ELA</w:t>
      </w:r>
      <w:r w:rsidR="00C15482" w:rsidRPr="00482F57">
        <w:t xml:space="preserve"> score of 765 and above can be a multiple measure used to determine eligibility into some Gifted and Talented offerings, specifically Junior First Lego League.  Other programs may require a higher score (780 or higher).</w:t>
      </w:r>
    </w:p>
    <w:p w:rsidR="00C15482" w:rsidRDefault="00C15482" w:rsidP="00C15482">
      <w:pPr>
        <w:pStyle w:val="NoSpacing"/>
      </w:pPr>
    </w:p>
    <w:p w:rsidR="00C15482" w:rsidRPr="006F5DDA" w:rsidRDefault="00C15482" w:rsidP="00C23013">
      <w:pPr>
        <w:pStyle w:val="NoSpacing"/>
        <w:numPr>
          <w:ilvl w:val="0"/>
          <w:numId w:val="14"/>
        </w:numPr>
        <w:ind w:left="180" w:hanging="180"/>
      </w:pPr>
      <w:r w:rsidRPr="00482F57">
        <w:rPr>
          <w:b/>
          <w:bCs/>
        </w:rPr>
        <w:lastRenderedPageBreak/>
        <w:t>Report Card Grades </w:t>
      </w:r>
    </w:p>
    <w:p w:rsidR="00C15482" w:rsidRDefault="00C15482" w:rsidP="00C15482">
      <w:pPr>
        <w:pStyle w:val="NoSpacing"/>
      </w:pPr>
      <w:r>
        <w:t>Students are given letter grades in second, third, and fourth grade. Under each letter grade is a set of performance expectations. Students must meet or exceed expectations on those performance expectations to be eligible for gifted and talented or enrichment programs.</w:t>
      </w:r>
    </w:p>
    <w:p w:rsidR="00C15482" w:rsidRDefault="00C15482" w:rsidP="008329F8">
      <w:pPr>
        <w:pStyle w:val="NoSpacing"/>
        <w:rPr>
          <w:rFonts w:cstheme="minorHAnsi"/>
          <w:b/>
          <w:shd w:val="clear" w:color="auto" w:fill="FFFFFF"/>
        </w:rPr>
      </w:pPr>
    </w:p>
    <w:p w:rsidR="00DE4C5D" w:rsidRPr="00DE4C5D" w:rsidRDefault="00D0617C" w:rsidP="008329F8">
      <w:pPr>
        <w:pStyle w:val="NoSpacing"/>
        <w:rPr>
          <w:rFonts w:cstheme="minorHAnsi"/>
          <w:b/>
          <w:shd w:val="clear" w:color="auto" w:fill="FFFFFF"/>
        </w:rPr>
      </w:pPr>
      <w:r>
        <w:rPr>
          <w:rFonts w:cstheme="minorHAnsi"/>
          <w:b/>
          <w:shd w:val="clear" w:color="auto" w:fill="FFFFFF"/>
        </w:rPr>
        <w:t>Criteria</w:t>
      </w:r>
      <w:r w:rsidR="00DE4C5D">
        <w:rPr>
          <w:rFonts w:cstheme="minorHAnsi"/>
          <w:b/>
          <w:shd w:val="clear" w:color="auto" w:fill="FFFFFF"/>
        </w:rPr>
        <w:t xml:space="preserve"> for Enrichment </w:t>
      </w:r>
      <w:r>
        <w:rPr>
          <w:rFonts w:cstheme="minorHAnsi"/>
          <w:b/>
          <w:shd w:val="clear" w:color="auto" w:fill="FFFFFF"/>
        </w:rPr>
        <w:t>(Junior First Lego League)</w:t>
      </w:r>
    </w:p>
    <w:p w:rsidR="00C15482" w:rsidRDefault="008329F8" w:rsidP="008329F8">
      <w:pPr>
        <w:pStyle w:val="NoSpacing"/>
        <w:rPr>
          <w:rFonts w:cstheme="minorHAnsi"/>
          <w:shd w:val="clear" w:color="auto" w:fill="FFFFFF"/>
        </w:rPr>
      </w:pPr>
      <w:r>
        <w:rPr>
          <w:rFonts w:cstheme="minorHAnsi"/>
          <w:shd w:val="clear" w:color="auto" w:fill="FFFFFF"/>
        </w:rPr>
        <w:t>Students with a CogAT score of 112 and up</w:t>
      </w:r>
      <w:r w:rsidR="0085673F">
        <w:rPr>
          <w:rFonts w:cstheme="minorHAnsi"/>
          <w:shd w:val="clear" w:color="auto" w:fill="FFFFFF"/>
        </w:rPr>
        <w:t xml:space="preserve"> and who show academic proficiency in other areas</w:t>
      </w:r>
      <w:r>
        <w:rPr>
          <w:rFonts w:cstheme="minorHAnsi"/>
          <w:shd w:val="clear" w:color="auto" w:fill="FFFFFF"/>
        </w:rPr>
        <w:t xml:space="preserve"> will be eligible to participate in Junior First</w:t>
      </w:r>
      <w:r w:rsidR="00A27546">
        <w:rPr>
          <w:rFonts w:cstheme="minorHAnsi"/>
          <w:shd w:val="clear" w:color="auto" w:fill="FFFFFF"/>
        </w:rPr>
        <w:t xml:space="preserve"> Lego League. Multiple measures, discussed below, will be considered </w:t>
      </w:r>
      <w:r>
        <w:rPr>
          <w:rFonts w:cstheme="minorHAnsi"/>
          <w:shd w:val="clear" w:color="auto" w:fill="FFFFFF"/>
        </w:rPr>
        <w:t>to insure triangulation.</w:t>
      </w:r>
      <w:r w:rsidR="0085673F">
        <w:rPr>
          <w:rFonts w:cstheme="minorHAnsi"/>
          <w:shd w:val="clear" w:color="auto" w:fill="FFFFFF"/>
        </w:rPr>
        <w:t xml:space="preserve"> </w:t>
      </w:r>
    </w:p>
    <w:p w:rsidR="0085673F" w:rsidRPr="00932E45" w:rsidRDefault="0085673F" w:rsidP="008329F8">
      <w:pPr>
        <w:pStyle w:val="NoSpacing"/>
        <w:rPr>
          <w:rFonts w:cstheme="minorHAnsi"/>
          <w:b/>
          <w:shd w:val="clear" w:color="auto" w:fill="FFFFFF"/>
        </w:rPr>
      </w:pPr>
    </w:p>
    <w:p w:rsidR="0085673F" w:rsidRPr="00932E45" w:rsidRDefault="0085673F" w:rsidP="008329F8">
      <w:pPr>
        <w:pStyle w:val="NoSpacing"/>
        <w:rPr>
          <w:rFonts w:cstheme="minorHAnsi"/>
          <w:b/>
          <w:shd w:val="clear" w:color="auto" w:fill="FFFFFF"/>
        </w:rPr>
      </w:pPr>
      <w:r w:rsidRPr="00932E45">
        <w:rPr>
          <w:rFonts w:cstheme="minorHAnsi"/>
          <w:b/>
          <w:shd w:val="clear" w:color="auto" w:fill="FFFFFF"/>
        </w:rPr>
        <w:t>Third Grade:</w:t>
      </w:r>
    </w:p>
    <w:p w:rsidR="0085673F" w:rsidRDefault="0085673F" w:rsidP="00D0617C">
      <w:pPr>
        <w:pStyle w:val="NoSpacing"/>
        <w:numPr>
          <w:ilvl w:val="0"/>
          <w:numId w:val="23"/>
        </w:numPr>
        <w:tabs>
          <w:tab w:val="left" w:pos="360"/>
        </w:tabs>
        <w:ind w:hanging="720"/>
        <w:rPr>
          <w:rFonts w:cstheme="minorHAnsi"/>
          <w:shd w:val="clear" w:color="auto" w:fill="FFFFFF"/>
        </w:rPr>
      </w:pPr>
      <w:r>
        <w:rPr>
          <w:rFonts w:cstheme="minorHAnsi"/>
          <w:shd w:val="clear" w:color="auto" w:fill="FFFFFF"/>
        </w:rPr>
        <w:t>CogAT score of 112 or higher</w:t>
      </w:r>
    </w:p>
    <w:p w:rsidR="0085673F" w:rsidRDefault="0085673F" w:rsidP="00D0617C">
      <w:pPr>
        <w:pStyle w:val="NoSpacing"/>
        <w:numPr>
          <w:ilvl w:val="0"/>
          <w:numId w:val="23"/>
        </w:numPr>
        <w:tabs>
          <w:tab w:val="left" w:pos="360"/>
        </w:tabs>
        <w:ind w:hanging="720"/>
        <w:rPr>
          <w:rFonts w:cstheme="minorHAnsi"/>
          <w:shd w:val="clear" w:color="auto" w:fill="FFFFFF"/>
        </w:rPr>
      </w:pPr>
      <w:r>
        <w:rPr>
          <w:rFonts w:cstheme="minorHAnsi"/>
          <w:shd w:val="clear" w:color="auto" w:fill="FFFFFF"/>
        </w:rPr>
        <w:t>R</w:t>
      </w:r>
      <w:r w:rsidR="00F519D6">
        <w:rPr>
          <w:rFonts w:cstheme="minorHAnsi"/>
          <w:shd w:val="clear" w:color="auto" w:fill="FFFFFF"/>
        </w:rPr>
        <w:t>eading Inventory</w:t>
      </w:r>
      <w:r>
        <w:rPr>
          <w:rFonts w:cstheme="minorHAnsi"/>
          <w:shd w:val="clear" w:color="auto" w:fill="FFFFFF"/>
        </w:rPr>
        <w:t xml:space="preserve"> score of proficient or advanced proficient</w:t>
      </w:r>
    </w:p>
    <w:p w:rsidR="00AD02EA" w:rsidRDefault="00AD02EA" w:rsidP="00D0617C">
      <w:pPr>
        <w:pStyle w:val="NoSpacing"/>
        <w:numPr>
          <w:ilvl w:val="0"/>
          <w:numId w:val="23"/>
        </w:numPr>
        <w:tabs>
          <w:tab w:val="left" w:pos="360"/>
        </w:tabs>
        <w:ind w:hanging="720"/>
        <w:rPr>
          <w:rFonts w:cstheme="minorHAnsi"/>
          <w:shd w:val="clear" w:color="auto" w:fill="FFFFFF"/>
        </w:rPr>
      </w:pPr>
      <w:r>
        <w:rPr>
          <w:rFonts w:cstheme="minorHAnsi"/>
          <w:shd w:val="clear" w:color="auto" w:fill="FFFFFF"/>
        </w:rPr>
        <w:t xml:space="preserve">Meets or exceeds expectations on </w:t>
      </w:r>
      <w:r w:rsidR="00524196">
        <w:rPr>
          <w:rFonts w:cstheme="minorHAnsi"/>
          <w:shd w:val="clear" w:color="auto" w:fill="FFFFFF"/>
        </w:rPr>
        <w:t>ELA and Math indicators on report card</w:t>
      </w:r>
    </w:p>
    <w:p w:rsidR="008329F8" w:rsidRDefault="008329F8" w:rsidP="008329F8">
      <w:pPr>
        <w:pStyle w:val="NoSpacing"/>
        <w:rPr>
          <w:rFonts w:cstheme="minorHAnsi"/>
        </w:rPr>
      </w:pPr>
    </w:p>
    <w:p w:rsidR="00AD02EA" w:rsidRPr="00932E45" w:rsidRDefault="00AD02EA" w:rsidP="008329F8">
      <w:pPr>
        <w:pStyle w:val="NoSpacing"/>
        <w:rPr>
          <w:rFonts w:cstheme="minorHAnsi"/>
          <w:b/>
        </w:rPr>
      </w:pPr>
      <w:r w:rsidRPr="00932E45">
        <w:rPr>
          <w:rFonts w:cstheme="minorHAnsi"/>
          <w:b/>
        </w:rPr>
        <w:t>Fourth Grade:</w:t>
      </w:r>
    </w:p>
    <w:p w:rsidR="00AD02EA" w:rsidRDefault="00AD02EA" w:rsidP="00D0617C">
      <w:pPr>
        <w:pStyle w:val="NoSpacing"/>
        <w:numPr>
          <w:ilvl w:val="0"/>
          <w:numId w:val="24"/>
        </w:numPr>
        <w:tabs>
          <w:tab w:val="left" w:pos="810"/>
        </w:tabs>
        <w:ind w:left="360"/>
        <w:rPr>
          <w:rFonts w:cstheme="minorHAnsi"/>
        </w:rPr>
      </w:pPr>
      <w:r>
        <w:rPr>
          <w:rFonts w:cstheme="minorHAnsi"/>
        </w:rPr>
        <w:t>CogAT score of 112 or higher</w:t>
      </w:r>
    </w:p>
    <w:p w:rsidR="00AD02EA" w:rsidRDefault="00524196" w:rsidP="00D0617C">
      <w:pPr>
        <w:pStyle w:val="NoSpacing"/>
        <w:numPr>
          <w:ilvl w:val="0"/>
          <w:numId w:val="24"/>
        </w:numPr>
        <w:tabs>
          <w:tab w:val="left" w:pos="810"/>
        </w:tabs>
        <w:ind w:left="360"/>
        <w:rPr>
          <w:rFonts w:cstheme="minorHAnsi"/>
        </w:rPr>
      </w:pPr>
      <w:r>
        <w:rPr>
          <w:rFonts w:cstheme="minorHAnsi"/>
        </w:rPr>
        <w:t>R</w:t>
      </w:r>
      <w:r w:rsidR="00F519D6">
        <w:rPr>
          <w:rFonts w:cstheme="minorHAnsi"/>
        </w:rPr>
        <w:t xml:space="preserve">eading </w:t>
      </w:r>
      <w:r>
        <w:rPr>
          <w:rFonts w:cstheme="minorHAnsi"/>
        </w:rPr>
        <w:t>I</w:t>
      </w:r>
      <w:r w:rsidR="00F519D6">
        <w:rPr>
          <w:rFonts w:cstheme="minorHAnsi"/>
        </w:rPr>
        <w:t>nventory</w:t>
      </w:r>
      <w:r>
        <w:rPr>
          <w:rFonts w:cstheme="minorHAnsi"/>
        </w:rPr>
        <w:t xml:space="preserve"> score of proficient or advanced proficient</w:t>
      </w:r>
    </w:p>
    <w:p w:rsidR="00524196" w:rsidRDefault="00524196" w:rsidP="00D0617C">
      <w:pPr>
        <w:pStyle w:val="NoSpacing"/>
        <w:numPr>
          <w:ilvl w:val="0"/>
          <w:numId w:val="24"/>
        </w:numPr>
        <w:tabs>
          <w:tab w:val="left" w:pos="810"/>
        </w:tabs>
        <w:ind w:left="360"/>
        <w:rPr>
          <w:rFonts w:cstheme="minorHAnsi"/>
        </w:rPr>
      </w:pPr>
      <w:r>
        <w:rPr>
          <w:rFonts w:cstheme="minorHAnsi"/>
        </w:rPr>
        <w:t>NJSLA score of 765 or higher</w:t>
      </w:r>
    </w:p>
    <w:p w:rsidR="00524196" w:rsidRDefault="00524196" w:rsidP="00D0617C">
      <w:pPr>
        <w:pStyle w:val="NoSpacing"/>
        <w:numPr>
          <w:ilvl w:val="0"/>
          <w:numId w:val="24"/>
        </w:numPr>
        <w:tabs>
          <w:tab w:val="left" w:pos="810"/>
        </w:tabs>
        <w:ind w:left="360"/>
        <w:rPr>
          <w:rFonts w:cstheme="minorHAnsi"/>
        </w:rPr>
      </w:pPr>
      <w:r>
        <w:rPr>
          <w:rFonts w:cstheme="minorHAnsi"/>
        </w:rPr>
        <w:t>Meets or exceeds expectations on ELA and Math indicators on report card</w:t>
      </w:r>
    </w:p>
    <w:p w:rsidR="00A27546" w:rsidRPr="008329F8" w:rsidRDefault="00A27546" w:rsidP="008329F8">
      <w:pPr>
        <w:pStyle w:val="NoSpacing"/>
        <w:rPr>
          <w:rFonts w:cstheme="minorHAnsi"/>
        </w:rPr>
      </w:pPr>
    </w:p>
    <w:p w:rsidR="00932E45" w:rsidRDefault="00932E45" w:rsidP="008329F8">
      <w:pPr>
        <w:pStyle w:val="NoSpacing"/>
        <w:rPr>
          <w:rFonts w:cstheme="minorHAnsi"/>
          <w:b/>
          <w:shd w:val="clear" w:color="auto" w:fill="FFFFFF"/>
        </w:rPr>
      </w:pPr>
    </w:p>
    <w:p w:rsidR="00932E45" w:rsidRDefault="00932E45" w:rsidP="008329F8">
      <w:pPr>
        <w:pStyle w:val="NoSpacing"/>
        <w:rPr>
          <w:rFonts w:cstheme="minorHAnsi"/>
          <w:b/>
          <w:shd w:val="clear" w:color="auto" w:fill="FFFFFF"/>
        </w:rPr>
      </w:pPr>
    </w:p>
    <w:p w:rsidR="00482F57" w:rsidRPr="00C15482" w:rsidRDefault="00D0617C" w:rsidP="008329F8">
      <w:pPr>
        <w:pStyle w:val="NoSpacing"/>
        <w:rPr>
          <w:rFonts w:cstheme="minorHAnsi"/>
          <w:b/>
          <w:shd w:val="clear" w:color="auto" w:fill="FFFFFF"/>
        </w:rPr>
      </w:pPr>
      <w:r>
        <w:rPr>
          <w:rFonts w:cstheme="minorHAnsi"/>
          <w:b/>
          <w:shd w:val="clear" w:color="auto" w:fill="FFFFFF"/>
        </w:rPr>
        <w:t>Criteria</w:t>
      </w:r>
      <w:r w:rsidR="00C15482">
        <w:rPr>
          <w:rFonts w:cstheme="minorHAnsi"/>
          <w:b/>
          <w:shd w:val="clear" w:color="auto" w:fill="FFFFFF"/>
        </w:rPr>
        <w:t xml:space="preserve"> for Gifted and Talented Course </w:t>
      </w:r>
    </w:p>
    <w:p w:rsidR="00C15482" w:rsidRDefault="008329F8" w:rsidP="008329F8">
      <w:pPr>
        <w:pStyle w:val="NoSpacing"/>
        <w:rPr>
          <w:rFonts w:cstheme="minorHAnsi"/>
          <w:shd w:val="clear" w:color="auto" w:fill="FFFFFF"/>
        </w:rPr>
      </w:pPr>
      <w:r>
        <w:rPr>
          <w:rFonts w:cstheme="minorHAnsi"/>
          <w:shd w:val="clear" w:color="auto" w:fill="FFFFFF"/>
        </w:rPr>
        <w:t>Students w</w:t>
      </w:r>
      <w:r w:rsidR="0085673F">
        <w:rPr>
          <w:rFonts w:cstheme="minorHAnsi"/>
          <w:shd w:val="clear" w:color="auto" w:fill="FFFFFF"/>
        </w:rPr>
        <w:t xml:space="preserve">ith a CogAT score of 120 and up, and who show academic proficiency in other areas </w:t>
      </w:r>
      <w:r>
        <w:rPr>
          <w:rFonts w:cstheme="minorHAnsi"/>
          <w:shd w:val="clear" w:color="auto" w:fill="FFFFFF"/>
        </w:rPr>
        <w:t>will be eligible to participate in the Gifted and Talented course offered for one period a week during the school day. Multiple measures</w:t>
      </w:r>
      <w:r w:rsidR="00A27546">
        <w:rPr>
          <w:rFonts w:cstheme="minorHAnsi"/>
          <w:shd w:val="clear" w:color="auto" w:fill="FFFFFF"/>
        </w:rPr>
        <w:t>,</w:t>
      </w:r>
      <w:r>
        <w:rPr>
          <w:rFonts w:cstheme="minorHAnsi"/>
          <w:shd w:val="clear" w:color="auto" w:fill="FFFFFF"/>
        </w:rPr>
        <w:t xml:space="preserve"> discussed </w:t>
      </w:r>
      <w:r w:rsidR="00A27546">
        <w:rPr>
          <w:rFonts w:cstheme="minorHAnsi"/>
          <w:shd w:val="clear" w:color="auto" w:fill="FFFFFF"/>
        </w:rPr>
        <w:t>below,</w:t>
      </w:r>
      <w:r>
        <w:rPr>
          <w:rFonts w:cstheme="minorHAnsi"/>
          <w:shd w:val="clear" w:color="auto" w:fill="FFFFFF"/>
        </w:rPr>
        <w:t xml:space="preserve"> will be considered to insure triangulation.</w:t>
      </w:r>
      <w:r w:rsidR="0085673F">
        <w:rPr>
          <w:rFonts w:cstheme="minorHAnsi"/>
          <w:shd w:val="clear" w:color="auto" w:fill="FFFFFF"/>
        </w:rPr>
        <w:t xml:space="preserve"> </w:t>
      </w:r>
    </w:p>
    <w:p w:rsidR="0085673F" w:rsidRDefault="0085673F" w:rsidP="008329F8">
      <w:pPr>
        <w:pStyle w:val="NoSpacing"/>
        <w:rPr>
          <w:rFonts w:cstheme="minorHAnsi"/>
          <w:shd w:val="clear" w:color="auto" w:fill="FFFFFF"/>
        </w:rPr>
      </w:pPr>
    </w:p>
    <w:p w:rsidR="0085673F" w:rsidRPr="00D0617C" w:rsidRDefault="0085673F" w:rsidP="008329F8">
      <w:pPr>
        <w:pStyle w:val="NoSpacing"/>
        <w:rPr>
          <w:rFonts w:cstheme="minorHAnsi"/>
          <w:b/>
          <w:shd w:val="clear" w:color="auto" w:fill="FFFFFF"/>
        </w:rPr>
      </w:pPr>
      <w:r w:rsidRPr="00D0617C">
        <w:rPr>
          <w:rFonts w:cstheme="minorHAnsi"/>
          <w:b/>
          <w:shd w:val="clear" w:color="auto" w:fill="FFFFFF"/>
        </w:rPr>
        <w:t>Third Grade:</w:t>
      </w:r>
    </w:p>
    <w:p w:rsidR="00D0617C" w:rsidRDefault="0085673F" w:rsidP="00D0617C">
      <w:pPr>
        <w:pStyle w:val="NoSpacing"/>
        <w:numPr>
          <w:ilvl w:val="0"/>
          <w:numId w:val="25"/>
        </w:numPr>
        <w:ind w:left="360"/>
        <w:rPr>
          <w:rFonts w:cstheme="minorHAnsi"/>
          <w:shd w:val="clear" w:color="auto" w:fill="FFFFFF"/>
        </w:rPr>
      </w:pPr>
      <w:r>
        <w:rPr>
          <w:rFonts w:cstheme="minorHAnsi"/>
          <w:shd w:val="clear" w:color="auto" w:fill="FFFFFF"/>
        </w:rPr>
        <w:t>CogAT score of 120 or higher</w:t>
      </w:r>
    </w:p>
    <w:p w:rsidR="00D0617C" w:rsidRDefault="00F519D6" w:rsidP="00D0617C">
      <w:pPr>
        <w:pStyle w:val="NoSpacing"/>
        <w:numPr>
          <w:ilvl w:val="0"/>
          <w:numId w:val="25"/>
        </w:numPr>
        <w:ind w:left="360"/>
        <w:rPr>
          <w:rFonts w:cstheme="minorHAnsi"/>
          <w:shd w:val="clear" w:color="auto" w:fill="FFFFFF"/>
        </w:rPr>
      </w:pPr>
      <w:r>
        <w:rPr>
          <w:rFonts w:cstheme="minorHAnsi"/>
          <w:shd w:val="clear" w:color="auto" w:fill="FFFFFF"/>
        </w:rPr>
        <w:t xml:space="preserve">Reading Inventory </w:t>
      </w:r>
      <w:r w:rsidR="0085673F" w:rsidRPr="00D0617C">
        <w:rPr>
          <w:rFonts w:cstheme="minorHAnsi"/>
          <w:shd w:val="clear" w:color="auto" w:fill="FFFFFF"/>
        </w:rPr>
        <w:t>score of proficient or advanced proficient</w:t>
      </w:r>
    </w:p>
    <w:p w:rsidR="006F5DDA" w:rsidRPr="00D0617C" w:rsidRDefault="006F5DDA" w:rsidP="00D0617C">
      <w:pPr>
        <w:pStyle w:val="NoSpacing"/>
        <w:numPr>
          <w:ilvl w:val="0"/>
          <w:numId w:val="25"/>
        </w:numPr>
        <w:ind w:left="360"/>
        <w:rPr>
          <w:rFonts w:cstheme="minorHAnsi"/>
          <w:shd w:val="clear" w:color="auto" w:fill="FFFFFF"/>
        </w:rPr>
      </w:pPr>
      <w:r w:rsidRPr="00D0617C">
        <w:rPr>
          <w:rFonts w:cstheme="minorHAnsi"/>
          <w:shd w:val="clear" w:color="auto" w:fill="FFFFFF"/>
        </w:rPr>
        <w:t>Meets or exceeds expectations on ELA and Math indicators on report card</w:t>
      </w:r>
    </w:p>
    <w:p w:rsidR="0085673F" w:rsidRDefault="0085673F" w:rsidP="0085673F">
      <w:pPr>
        <w:pStyle w:val="NoSpacing"/>
        <w:rPr>
          <w:rFonts w:cstheme="minorHAnsi"/>
          <w:shd w:val="clear" w:color="auto" w:fill="FFFFFF"/>
        </w:rPr>
      </w:pPr>
    </w:p>
    <w:p w:rsidR="0085673F" w:rsidRPr="00D0617C" w:rsidRDefault="0085673F" w:rsidP="0085673F">
      <w:pPr>
        <w:pStyle w:val="NoSpacing"/>
        <w:rPr>
          <w:rFonts w:cstheme="minorHAnsi"/>
          <w:b/>
          <w:shd w:val="clear" w:color="auto" w:fill="FFFFFF"/>
        </w:rPr>
      </w:pPr>
      <w:r w:rsidRPr="00D0617C">
        <w:rPr>
          <w:rFonts w:cstheme="minorHAnsi"/>
          <w:b/>
          <w:shd w:val="clear" w:color="auto" w:fill="FFFFFF"/>
        </w:rPr>
        <w:t>Fourth Grade:</w:t>
      </w:r>
    </w:p>
    <w:p w:rsidR="0085673F" w:rsidRDefault="0085673F" w:rsidP="00C15482">
      <w:pPr>
        <w:pStyle w:val="NoSpacing"/>
        <w:numPr>
          <w:ilvl w:val="0"/>
          <w:numId w:val="22"/>
        </w:numPr>
        <w:ind w:left="360"/>
        <w:rPr>
          <w:rFonts w:cstheme="minorHAnsi"/>
          <w:shd w:val="clear" w:color="auto" w:fill="FFFFFF"/>
        </w:rPr>
      </w:pPr>
      <w:r>
        <w:rPr>
          <w:rFonts w:cstheme="minorHAnsi"/>
          <w:shd w:val="clear" w:color="auto" w:fill="FFFFFF"/>
        </w:rPr>
        <w:t>CogAT score of 120 or higher</w:t>
      </w:r>
    </w:p>
    <w:p w:rsidR="0085673F" w:rsidRDefault="00F519D6" w:rsidP="00C15482">
      <w:pPr>
        <w:pStyle w:val="NoSpacing"/>
        <w:numPr>
          <w:ilvl w:val="0"/>
          <w:numId w:val="22"/>
        </w:numPr>
        <w:ind w:left="360"/>
        <w:rPr>
          <w:rFonts w:cstheme="minorHAnsi"/>
          <w:shd w:val="clear" w:color="auto" w:fill="FFFFFF"/>
        </w:rPr>
      </w:pPr>
      <w:r>
        <w:rPr>
          <w:rFonts w:cstheme="minorHAnsi"/>
          <w:shd w:val="clear" w:color="auto" w:fill="FFFFFF"/>
        </w:rPr>
        <w:t xml:space="preserve">Reading Inventory </w:t>
      </w:r>
      <w:r w:rsidR="0085673F">
        <w:rPr>
          <w:rFonts w:cstheme="minorHAnsi"/>
          <w:shd w:val="clear" w:color="auto" w:fill="FFFFFF"/>
        </w:rPr>
        <w:t>score of proficient or advanced proficient</w:t>
      </w:r>
    </w:p>
    <w:p w:rsidR="0085673F" w:rsidRDefault="0085673F" w:rsidP="00C15482">
      <w:pPr>
        <w:pStyle w:val="NoSpacing"/>
        <w:numPr>
          <w:ilvl w:val="0"/>
          <w:numId w:val="22"/>
        </w:numPr>
        <w:ind w:left="360"/>
        <w:rPr>
          <w:rFonts w:cstheme="minorHAnsi"/>
          <w:shd w:val="clear" w:color="auto" w:fill="FFFFFF"/>
        </w:rPr>
      </w:pPr>
      <w:r>
        <w:rPr>
          <w:rFonts w:cstheme="minorHAnsi"/>
          <w:shd w:val="clear" w:color="auto" w:fill="FFFFFF"/>
        </w:rPr>
        <w:t>NJSLA score of 780</w:t>
      </w:r>
    </w:p>
    <w:p w:rsidR="006F5DDA" w:rsidRDefault="006F5DDA" w:rsidP="00C15482">
      <w:pPr>
        <w:pStyle w:val="NoSpacing"/>
        <w:numPr>
          <w:ilvl w:val="0"/>
          <w:numId w:val="22"/>
        </w:numPr>
        <w:ind w:left="360"/>
        <w:rPr>
          <w:rFonts w:cstheme="minorHAnsi"/>
          <w:shd w:val="clear" w:color="auto" w:fill="FFFFFF"/>
        </w:rPr>
      </w:pPr>
      <w:r>
        <w:rPr>
          <w:rFonts w:cstheme="minorHAnsi"/>
          <w:shd w:val="clear" w:color="auto" w:fill="FFFFFF"/>
        </w:rPr>
        <w:t>Meets or exceeds expectations on ELA and Math indicators on report card</w:t>
      </w:r>
    </w:p>
    <w:p w:rsidR="0085673F" w:rsidRDefault="0085673F" w:rsidP="0085673F">
      <w:pPr>
        <w:pStyle w:val="NoSpacing"/>
        <w:rPr>
          <w:rFonts w:cstheme="minorHAnsi"/>
          <w:shd w:val="clear" w:color="auto" w:fill="FFFFFF"/>
        </w:rPr>
      </w:pPr>
    </w:p>
    <w:p w:rsidR="00482F57" w:rsidRDefault="00482F57" w:rsidP="008329F8">
      <w:pPr>
        <w:pStyle w:val="NoSpacing"/>
        <w:rPr>
          <w:rFonts w:ascii="Arial" w:eastAsia="Times New Roman" w:hAnsi="Arial" w:cs="Arial"/>
          <w:color w:val="333333"/>
          <w:sz w:val="21"/>
          <w:szCs w:val="21"/>
        </w:rPr>
      </w:pPr>
    </w:p>
    <w:p w:rsidR="006F5DDA" w:rsidRDefault="006F5DDA" w:rsidP="00482F57">
      <w:pPr>
        <w:pStyle w:val="NoSpacing"/>
      </w:pPr>
    </w:p>
    <w:p w:rsidR="00F519D6" w:rsidRDefault="00F519D6" w:rsidP="007A586D">
      <w:pPr>
        <w:pStyle w:val="NoSpacing"/>
        <w:jc w:val="center"/>
        <w:rPr>
          <w:b/>
        </w:rPr>
      </w:pPr>
    </w:p>
    <w:p w:rsidR="00F519D6" w:rsidRDefault="00F519D6" w:rsidP="007A586D">
      <w:pPr>
        <w:pStyle w:val="NoSpacing"/>
        <w:jc w:val="center"/>
        <w:rPr>
          <w:b/>
        </w:rPr>
      </w:pPr>
    </w:p>
    <w:p w:rsidR="00F519D6" w:rsidRDefault="00F519D6" w:rsidP="007A586D">
      <w:pPr>
        <w:pStyle w:val="NoSpacing"/>
        <w:jc w:val="center"/>
        <w:rPr>
          <w:b/>
        </w:rPr>
      </w:pPr>
    </w:p>
    <w:p w:rsidR="00F519D6" w:rsidRDefault="00F519D6" w:rsidP="007A586D">
      <w:pPr>
        <w:pStyle w:val="NoSpacing"/>
        <w:jc w:val="center"/>
        <w:rPr>
          <w:b/>
        </w:rPr>
      </w:pPr>
    </w:p>
    <w:p w:rsidR="00F519D6" w:rsidRDefault="00F519D6" w:rsidP="007A586D">
      <w:pPr>
        <w:pStyle w:val="NoSpacing"/>
        <w:jc w:val="center"/>
        <w:rPr>
          <w:b/>
        </w:rPr>
      </w:pPr>
    </w:p>
    <w:p w:rsidR="00F519D6" w:rsidRDefault="00F519D6" w:rsidP="007A586D">
      <w:pPr>
        <w:pStyle w:val="NoSpacing"/>
        <w:jc w:val="center"/>
        <w:rPr>
          <w:b/>
        </w:rPr>
      </w:pPr>
    </w:p>
    <w:p w:rsidR="00F519D6" w:rsidRDefault="00F519D6" w:rsidP="007A586D">
      <w:pPr>
        <w:pStyle w:val="NoSpacing"/>
        <w:jc w:val="center"/>
        <w:rPr>
          <w:b/>
        </w:rPr>
      </w:pPr>
    </w:p>
    <w:p w:rsidR="00F519D6" w:rsidRDefault="00F519D6" w:rsidP="007A586D">
      <w:pPr>
        <w:pStyle w:val="NoSpacing"/>
        <w:jc w:val="center"/>
        <w:rPr>
          <w:b/>
        </w:rPr>
      </w:pPr>
    </w:p>
    <w:p w:rsidR="00F519D6" w:rsidRDefault="00F519D6" w:rsidP="007A586D">
      <w:pPr>
        <w:pStyle w:val="NoSpacing"/>
        <w:jc w:val="center"/>
        <w:rPr>
          <w:b/>
        </w:rPr>
      </w:pPr>
    </w:p>
    <w:p w:rsidR="00F519D6" w:rsidRDefault="00F519D6" w:rsidP="007A586D">
      <w:pPr>
        <w:pStyle w:val="NoSpacing"/>
        <w:jc w:val="center"/>
        <w:rPr>
          <w:b/>
        </w:rPr>
      </w:pPr>
    </w:p>
    <w:p w:rsidR="00F519D6" w:rsidRDefault="00F519D6" w:rsidP="007A586D">
      <w:pPr>
        <w:pStyle w:val="NoSpacing"/>
        <w:jc w:val="center"/>
        <w:rPr>
          <w:b/>
        </w:rPr>
      </w:pPr>
    </w:p>
    <w:p w:rsidR="00F519D6" w:rsidRDefault="00F519D6" w:rsidP="007A586D">
      <w:pPr>
        <w:pStyle w:val="NoSpacing"/>
        <w:jc w:val="center"/>
        <w:rPr>
          <w:b/>
        </w:rPr>
      </w:pPr>
    </w:p>
    <w:p w:rsidR="00F519D6" w:rsidRDefault="00F519D6" w:rsidP="007A586D">
      <w:pPr>
        <w:pStyle w:val="NoSpacing"/>
        <w:jc w:val="center"/>
        <w:rPr>
          <w:b/>
        </w:rPr>
      </w:pPr>
    </w:p>
    <w:p w:rsidR="00F519D6" w:rsidRDefault="00F519D6" w:rsidP="007A586D">
      <w:pPr>
        <w:pStyle w:val="NoSpacing"/>
        <w:jc w:val="center"/>
        <w:rPr>
          <w:b/>
        </w:rPr>
      </w:pPr>
    </w:p>
    <w:p w:rsidR="00F519D6" w:rsidRDefault="00F519D6" w:rsidP="007A586D">
      <w:pPr>
        <w:pStyle w:val="NoSpacing"/>
        <w:jc w:val="center"/>
        <w:rPr>
          <w:b/>
        </w:rPr>
      </w:pPr>
    </w:p>
    <w:p w:rsidR="00F519D6" w:rsidRDefault="00F519D6" w:rsidP="007A586D">
      <w:pPr>
        <w:pStyle w:val="NoSpacing"/>
        <w:jc w:val="center"/>
        <w:rPr>
          <w:b/>
        </w:rPr>
      </w:pPr>
    </w:p>
    <w:p w:rsidR="00F519D6" w:rsidRDefault="00F519D6" w:rsidP="007A586D">
      <w:pPr>
        <w:pStyle w:val="NoSpacing"/>
        <w:jc w:val="center"/>
        <w:rPr>
          <w:b/>
        </w:rPr>
      </w:pPr>
    </w:p>
    <w:p w:rsidR="00F519D6" w:rsidRDefault="00F519D6" w:rsidP="007A586D">
      <w:pPr>
        <w:pStyle w:val="NoSpacing"/>
        <w:jc w:val="center"/>
        <w:rPr>
          <w:b/>
        </w:rPr>
      </w:pPr>
    </w:p>
    <w:p w:rsidR="00F519D6" w:rsidRDefault="00F519D6" w:rsidP="007A586D">
      <w:pPr>
        <w:pStyle w:val="NoSpacing"/>
        <w:jc w:val="center"/>
        <w:rPr>
          <w:b/>
        </w:rPr>
      </w:pPr>
    </w:p>
    <w:p w:rsidR="00F519D6" w:rsidRPr="003737E4" w:rsidRDefault="003737E4" w:rsidP="007A586D">
      <w:pPr>
        <w:pStyle w:val="NoSpacing"/>
        <w:jc w:val="center"/>
        <w:rPr>
          <w:b/>
          <w:sz w:val="144"/>
          <w:szCs w:val="144"/>
        </w:rPr>
      </w:pPr>
      <w:r w:rsidRPr="003737E4">
        <w:rPr>
          <w:b/>
          <w:sz w:val="144"/>
          <w:szCs w:val="144"/>
        </w:rPr>
        <w:t xml:space="preserve">New Students </w:t>
      </w:r>
    </w:p>
    <w:p w:rsidR="003737E4" w:rsidRPr="003737E4" w:rsidRDefault="003737E4" w:rsidP="007A586D">
      <w:pPr>
        <w:pStyle w:val="NoSpacing"/>
        <w:jc w:val="center"/>
        <w:rPr>
          <w:b/>
          <w:sz w:val="144"/>
          <w:szCs w:val="144"/>
        </w:rPr>
      </w:pPr>
      <w:r w:rsidRPr="003737E4">
        <w:rPr>
          <w:b/>
          <w:sz w:val="144"/>
          <w:szCs w:val="144"/>
        </w:rPr>
        <w:t xml:space="preserve">&amp; </w:t>
      </w:r>
    </w:p>
    <w:p w:rsidR="003737E4" w:rsidRPr="003737E4" w:rsidRDefault="003737E4" w:rsidP="007A586D">
      <w:pPr>
        <w:pStyle w:val="NoSpacing"/>
        <w:jc w:val="center"/>
        <w:rPr>
          <w:b/>
          <w:sz w:val="144"/>
          <w:szCs w:val="144"/>
        </w:rPr>
      </w:pPr>
      <w:r w:rsidRPr="003737E4">
        <w:rPr>
          <w:b/>
          <w:sz w:val="144"/>
          <w:szCs w:val="144"/>
        </w:rPr>
        <w:t xml:space="preserve">Exit Procedures </w:t>
      </w:r>
    </w:p>
    <w:p w:rsidR="00F519D6" w:rsidRDefault="00F519D6" w:rsidP="007A586D">
      <w:pPr>
        <w:pStyle w:val="NoSpacing"/>
        <w:jc w:val="center"/>
        <w:rPr>
          <w:b/>
        </w:rPr>
      </w:pPr>
    </w:p>
    <w:p w:rsidR="00F519D6" w:rsidRDefault="00F519D6" w:rsidP="007A586D">
      <w:pPr>
        <w:pStyle w:val="NoSpacing"/>
        <w:jc w:val="center"/>
        <w:rPr>
          <w:b/>
        </w:rPr>
      </w:pPr>
    </w:p>
    <w:p w:rsidR="00F519D6" w:rsidRDefault="00F519D6" w:rsidP="007A586D">
      <w:pPr>
        <w:pStyle w:val="NoSpacing"/>
        <w:jc w:val="center"/>
        <w:rPr>
          <w:b/>
        </w:rPr>
      </w:pPr>
    </w:p>
    <w:p w:rsidR="00F519D6" w:rsidRDefault="00F519D6" w:rsidP="007A586D">
      <w:pPr>
        <w:pStyle w:val="NoSpacing"/>
        <w:jc w:val="center"/>
        <w:rPr>
          <w:b/>
        </w:rPr>
      </w:pPr>
    </w:p>
    <w:p w:rsidR="00F519D6" w:rsidRDefault="00F519D6" w:rsidP="007A586D">
      <w:pPr>
        <w:pStyle w:val="NoSpacing"/>
        <w:jc w:val="center"/>
        <w:rPr>
          <w:b/>
        </w:rPr>
      </w:pPr>
    </w:p>
    <w:p w:rsidR="00F519D6" w:rsidRDefault="00F519D6" w:rsidP="007A586D">
      <w:pPr>
        <w:pStyle w:val="NoSpacing"/>
        <w:jc w:val="center"/>
        <w:rPr>
          <w:b/>
        </w:rPr>
      </w:pPr>
    </w:p>
    <w:p w:rsidR="00F519D6" w:rsidRDefault="00F519D6" w:rsidP="007A586D">
      <w:pPr>
        <w:pStyle w:val="NoSpacing"/>
        <w:jc w:val="center"/>
        <w:rPr>
          <w:b/>
        </w:rPr>
      </w:pPr>
    </w:p>
    <w:p w:rsidR="00F519D6" w:rsidRDefault="00F519D6" w:rsidP="007A586D">
      <w:pPr>
        <w:pStyle w:val="NoSpacing"/>
        <w:jc w:val="center"/>
        <w:rPr>
          <w:b/>
        </w:rPr>
      </w:pPr>
    </w:p>
    <w:p w:rsidR="00F519D6" w:rsidRDefault="00F519D6" w:rsidP="007A586D">
      <w:pPr>
        <w:pStyle w:val="NoSpacing"/>
        <w:jc w:val="center"/>
        <w:rPr>
          <w:b/>
        </w:rPr>
      </w:pPr>
    </w:p>
    <w:p w:rsidR="00F519D6" w:rsidRDefault="00F519D6" w:rsidP="007A586D">
      <w:pPr>
        <w:pStyle w:val="NoSpacing"/>
        <w:jc w:val="center"/>
        <w:rPr>
          <w:b/>
        </w:rPr>
      </w:pPr>
    </w:p>
    <w:p w:rsidR="00F519D6" w:rsidRDefault="00F519D6" w:rsidP="007A586D">
      <w:pPr>
        <w:pStyle w:val="NoSpacing"/>
        <w:jc w:val="center"/>
        <w:rPr>
          <w:b/>
        </w:rPr>
      </w:pPr>
    </w:p>
    <w:p w:rsidR="00932E45" w:rsidRDefault="00932E45" w:rsidP="007A586D">
      <w:pPr>
        <w:pStyle w:val="NoSpacing"/>
        <w:jc w:val="center"/>
        <w:rPr>
          <w:b/>
        </w:rPr>
      </w:pPr>
    </w:p>
    <w:p w:rsidR="00932E45" w:rsidRDefault="00932E45" w:rsidP="007A586D">
      <w:pPr>
        <w:pStyle w:val="NoSpacing"/>
        <w:jc w:val="center"/>
        <w:rPr>
          <w:b/>
        </w:rPr>
      </w:pPr>
    </w:p>
    <w:p w:rsidR="00932E45" w:rsidRDefault="00932E45" w:rsidP="007A586D">
      <w:pPr>
        <w:pStyle w:val="NoSpacing"/>
        <w:jc w:val="center"/>
        <w:rPr>
          <w:b/>
        </w:rPr>
      </w:pPr>
    </w:p>
    <w:p w:rsidR="00680317" w:rsidRDefault="00680317" w:rsidP="007A586D">
      <w:pPr>
        <w:pStyle w:val="NoSpacing"/>
        <w:jc w:val="center"/>
        <w:rPr>
          <w:b/>
        </w:rPr>
      </w:pPr>
    </w:p>
    <w:p w:rsidR="00680317" w:rsidRDefault="00680317" w:rsidP="007A586D">
      <w:pPr>
        <w:pStyle w:val="NoSpacing"/>
        <w:jc w:val="center"/>
        <w:rPr>
          <w:b/>
        </w:rPr>
      </w:pPr>
    </w:p>
    <w:p w:rsidR="009060FA" w:rsidRDefault="009060FA" w:rsidP="007A586D">
      <w:pPr>
        <w:pStyle w:val="NoSpacing"/>
        <w:jc w:val="center"/>
        <w:rPr>
          <w:b/>
        </w:rPr>
      </w:pPr>
      <w:r>
        <w:rPr>
          <w:b/>
        </w:rPr>
        <w:lastRenderedPageBreak/>
        <w:t xml:space="preserve">New Students to the </w:t>
      </w:r>
      <w:r w:rsidR="00372A79">
        <w:rPr>
          <w:b/>
        </w:rPr>
        <w:t>D</w:t>
      </w:r>
      <w:r>
        <w:rPr>
          <w:b/>
        </w:rPr>
        <w:t>istrict</w:t>
      </w:r>
    </w:p>
    <w:p w:rsidR="009060FA" w:rsidRDefault="009060FA" w:rsidP="009060FA">
      <w:pPr>
        <w:pStyle w:val="NoSpacing"/>
      </w:pPr>
      <w:r w:rsidRPr="009060FA">
        <w:t xml:space="preserve">Students new to the district may be screened for placement in the program for gifted and talented and enrichment students during the annual identification period (January/February).  </w:t>
      </w:r>
      <w:r>
        <w:t>Students previously identified as gifted and talented in their former district, can share their nationally normed achievement and ability tests.  This can be used as a substitute for a Hackensack prescribed test if the test has been given within the same timeframe followed in Hackensack.</w:t>
      </w:r>
    </w:p>
    <w:p w:rsidR="009060FA" w:rsidRDefault="009060FA" w:rsidP="009060FA">
      <w:pPr>
        <w:pStyle w:val="NoSpacing"/>
      </w:pPr>
    </w:p>
    <w:p w:rsidR="00932E45" w:rsidRDefault="00932E45" w:rsidP="009060FA">
      <w:pPr>
        <w:pStyle w:val="NoSpacing"/>
      </w:pPr>
    </w:p>
    <w:p w:rsidR="00932E45" w:rsidRDefault="00932E45" w:rsidP="009060FA">
      <w:pPr>
        <w:pStyle w:val="NoSpacing"/>
      </w:pPr>
    </w:p>
    <w:p w:rsidR="00932E45" w:rsidRDefault="00932E45" w:rsidP="009060FA">
      <w:pPr>
        <w:pStyle w:val="NoSpacing"/>
      </w:pPr>
    </w:p>
    <w:p w:rsidR="009060FA" w:rsidRDefault="009060FA" w:rsidP="009060FA">
      <w:pPr>
        <w:pStyle w:val="NoSpacing"/>
        <w:jc w:val="center"/>
        <w:rPr>
          <w:b/>
        </w:rPr>
      </w:pPr>
      <w:r>
        <w:rPr>
          <w:b/>
        </w:rPr>
        <w:t>Exit Procedures</w:t>
      </w:r>
    </w:p>
    <w:p w:rsidR="009060FA" w:rsidRDefault="009060FA" w:rsidP="009060FA">
      <w:pPr>
        <w:pStyle w:val="NoSpacing"/>
      </w:pPr>
      <w:r>
        <w:t>In order to accommodate a child who is experiencing, for various reasons, difficulty in his or her academic program, this exit procedure is in place. Parents will be informed if their child’s placement in the program is being reconsidered and will have the opportunity to discuss the student’s circumstances and status.</w:t>
      </w:r>
    </w:p>
    <w:p w:rsidR="009060FA" w:rsidRDefault="009060FA" w:rsidP="009060FA">
      <w:pPr>
        <w:pStyle w:val="NoSpacing"/>
      </w:pPr>
    </w:p>
    <w:p w:rsidR="00A1349C" w:rsidRDefault="00A1349C" w:rsidP="009060FA">
      <w:pPr>
        <w:pStyle w:val="NoSpacing"/>
      </w:pPr>
      <w:r>
        <w:t>Factors that may warrant program discontinuation include, but are not limited to:</w:t>
      </w:r>
    </w:p>
    <w:p w:rsidR="00A1349C" w:rsidRDefault="00A1349C" w:rsidP="00A1349C">
      <w:pPr>
        <w:pStyle w:val="NoSpacing"/>
        <w:numPr>
          <w:ilvl w:val="0"/>
          <w:numId w:val="16"/>
        </w:numPr>
      </w:pPr>
      <w:r>
        <w:t>Inability to meet the requirements of the regular instructional program.</w:t>
      </w:r>
    </w:p>
    <w:p w:rsidR="00A1349C" w:rsidRDefault="00A1349C" w:rsidP="00A1349C">
      <w:pPr>
        <w:pStyle w:val="NoSpacing"/>
        <w:numPr>
          <w:ilvl w:val="0"/>
          <w:numId w:val="16"/>
        </w:numPr>
      </w:pPr>
      <w:r>
        <w:t>Reluctance to participate in program activities</w:t>
      </w:r>
    </w:p>
    <w:p w:rsidR="00A1349C" w:rsidRDefault="00A1349C" w:rsidP="00A1349C">
      <w:pPr>
        <w:pStyle w:val="NoSpacing"/>
        <w:numPr>
          <w:ilvl w:val="0"/>
          <w:numId w:val="16"/>
        </w:numPr>
      </w:pPr>
      <w:r>
        <w:t>Inability to function constructively or displaying inappropriate behavior that consistently districts or endangers other students</w:t>
      </w:r>
    </w:p>
    <w:p w:rsidR="00A1349C" w:rsidRDefault="00A1349C" w:rsidP="00A1349C">
      <w:pPr>
        <w:pStyle w:val="NoSpacing"/>
        <w:numPr>
          <w:ilvl w:val="0"/>
          <w:numId w:val="16"/>
        </w:numPr>
      </w:pPr>
      <w:r>
        <w:t>Inability or reluctance to meet the requirements of the gifted and talented/enrichment program.</w:t>
      </w:r>
    </w:p>
    <w:p w:rsidR="00A1349C" w:rsidRDefault="00A1349C" w:rsidP="00A1349C">
      <w:pPr>
        <w:pStyle w:val="NoSpacing"/>
        <w:numPr>
          <w:ilvl w:val="0"/>
          <w:numId w:val="16"/>
        </w:numPr>
      </w:pPr>
      <w:r>
        <w:t>Expressed desire on the part of the student to discontinue his/her involvement in the program</w:t>
      </w:r>
    </w:p>
    <w:p w:rsidR="00A1349C" w:rsidRDefault="00A1349C" w:rsidP="00A1349C">
      <w:pPr>
        <w:pStyle w:val="NoSpacing"/>
      </w:pPr>
    </w:p>
    <w:p w:rsidR="00A1349C" w:rsidRDefault="00A1349C" w:rsidP="00A1349C">
      <w:pPr>
        <w:pStyle w:val="NoSpacing"/>
      </w:pPr>
      <w:r>
        <w:t xml:space="preserve">In those </w:t>
      </w:r>
      <w:bookmarkStart w:id="0" w:name="_GoBack"/>
      <w:bookmarkEnd w:id="0"/>
      <w:r w:rsidR="00CB1E8D">
        <w:t>cases,</w:t>
      </w:r>
      <w:r>
        <w:t xml:space="preserve"> where students’ needs require removal from the program, the following exit procedure will be followed:</w:t>
      </w:r>
    </w:p>
    <w:p w:rsidR="00A1349C" w:rsidRDefault="00A1349C" w:rsidP="00A1349C">
      <w:pPr>
        <w:pStyle w:val="NoSpacing"/>
        <w:numPr>
          <w:ilvl w:val="0"/>
          <w:numId w:val="17"/>
        </w:numPr>
      </w:pPr>
      <w:r>
        <w:t>Either the parent/guardian or teacher may initiate the exit process if the program activities appear not to meet the student’s needs.</w:t>
      </w:r>
    </w:p>
    <w:p w:rsidR="00A1349C" w:rsidRDefault="00A1349C" w:rsidP="00A1349C">
      <w:pPr>
        <w:pStyle w:val="NoSpacing"/>
        <w:numPr>
          <w:ilvl w:val="0"/>
          <w:numId w:val="17"/>
        </w:numPr>
      </w:pPr>
      <w:r>
        <w:t>If the parent/guardian chooses to withdraw their child from the program, a written letter to that effect, must be sent to the school principal, after which a conference will be scheduled.</w:t>
      </w:r>
    </w:p>
    <w:p w:rsidR="00A1349C" w:rsidRDefault="00A1349C" w:rsidP="00A1349C">
      <w:pPr>
        <w:pStyle w:val="NoSpacing"/>
        <w:numPr>
          <w:ilvl w:val="0"/>
          <w:numId w:val="17"/>
        </w:numPr>
      </w:pPr>
      <w:r>
        <w:t xml:space="preserve">A decision regarding placement will be made following a collaborative conference with the parent/guardian, student, teacher, and building administrator. </w:t>
      </w:r>
    </w:p>
    <w:p w:rsidR="00A1349C" w:rsidRDefault="00A1349C" w:rsidP="00A1349C">
      <w:pPr>
        <w:pStyle w:val="NoSpacing"/>
        <w:numPr>
          <w:ilvl w:val="0"/>
          <w:numId w:val="17"/>
        </w:numPr>
      </w:pPr>
      <w:r>
        <w:t xml:space="preserve">The building principal makes the final determination of continued placement in the gifted and talented program. </w:t>
      </w:r>
    </w:p>
    <w:p w:rsidR="00A1349C" w:rsidRDefault="00A1349C" w:rsidP="00A1349C">
      <w:pPr>
        <w:pStyle w:val="NoSpacing"/>
        <w:ind w:left="720"/>
      </w:pPr>
    </w:p>
    <w:p w:rsidR="003737E4" w:rsidRDefault="003737E4" w:rsidP="007A586D">
      <w:pPr>
        <w:pStyle w:val="NoSpacing"/>
        <w:jc w:val="center"/>
        <w:rPr>
          <w:b/>
        </w:rPr>
      </w:pPr>
    </w:p>
    <w:p w:rsidR="003737E4" w:rsidRDefault="003737E4" w:rsidP="007A586D">
      <w:pPr>
        <w:pStyle w:val="NoSpacing"/>
        <w:jc w:val="center"/>
        <w:rPr>
          <w:b/>
        </w:rPr>
      </w:pPr>
    </w:p>
    <w:p w:rsidR="003737E4" w:rsidRDefault="003737E4" w:rsidP="007A586D">
      <w:pPr>
        <w:pStyle w:val="NoSpacing"/>
        <w:jc w:val="center"/>
        <w:rPr>
          <w:b/>
        </w:rPr>
      </w:pPr>
    </w:p>
    <w:p w:rsidR="003737E4" w:rsidRDefault="003737E4" w:rsidP="007A586D">
      <w:pPr>
        <w:pStyle w:val="NoSpacing"/>
        <w:jc w:val="center"/>
        <w:rPr>
          <w:b/>
        </w:rPr>
      </w:pPr>
    </w:p>
    <w:p w:rsidR="003737E4" w:rsidRDefault="003737E4" w:rsidP="007A586D">
      <w:pPr>
        <w:pStyle w:val="NoSpacing"/>
        <w:jc w:val="center"/>
        <w:rPr>
          <w:b/>
        </w:rPr>
      </w:pPr>
    </w:p>
    <w:p w:rsidR="003737E4" w:rsidRDefault="003737E4" w:rsidP="007A586D">
      <w:pPr>
        <w:pStyle w:val="NoSpacing"/>
        <w:jc w:val="center"/>
        <w:rPr>
          <w:b/>
        </w:rPr>
      </w:pPr>
    </w:p>
    <w:p w:rsidR="003737E4" w:rsidRDefault="003737E4" w:rsidP="007A586D">
      <w:pPr>
        <w:pStyle w:val="NoSpacing"/>
        <w:jc w:val="center"/>
        <w:rPr>
          <w:b/>
        </w:rPr>
      </w:pPr>
    </w:p>
    <w:p w:rsidR="003737E4" w:rsidRDefault="003737E4" w:rsidP="007A586D">
      <w:pPr>
        <w:pStyle w:val="NoSpacing"/>
        <w:jc w:val="center"/>
        <w:rPr>
          <w:b/>
        </w:rPr>
      </w:pPr>
    </w:p>
    <w:p w:rsidR="003737E4" w:rsidRDefault="003737E4" w:rsidP="007A586D">
      <w:pPr>
        <w:pStyle w:val="NoSpacing"/>
        <w:jc w:val="center"/>
        <w:rPr>
          <w:b/>
        </w:rPr>
      </w:pPr>
    </w:p>
    <w:p w:rsidR="003737E4" w:rsidRDefault="003737E4" w:rsidP="007A586D">
      <w:pPr>
        <w:pStyle w:val="NoSpacing"/>
        <w:jc w:val="center"/>
        <w:rPr>
          <w:b/>
        </w:rPr>
      </w:pPr>
    </w:p>
    <w:p w:rsidR="003737E4" w:rsidRDefault="003737E4" w:rsidP="007A586D">
      <w:pPr>
        <w:pStyle w:val="NoSpacing"/>
        <w:jc w:val="center"/>
        <w:rPr>
          <w:b/>
        </w:rPr>
      </w:pPr>
    </w:p>
    <w:p w:rsidR="003737E4" w:rsidRDefault="003737E4" w:rsidP="007A586D">
      <w:pPr>
        <w:pStyle w:val="NoSpacing"/>
        <w:jc w:val="center"/>
        <w:rPr>
          <w:b/>
        </w:rPr>
      </w:pPr>
    </w:p>
    <w:p w:rsidR="003737E4" w:rsidRDefault="003737E4" w:rsidP="007A586D">
      <w:pPr>
        <w:pStyle w:val="NoSpacing"/>
        <w:jc w:val="center"/>
        <w:rPr>
          <w:b/>
        </w:rPr>
      </w:pPr>
    </w:p>
    <w:p w:rsidR="003737E4" w:rsidRDefault="003737E4" w:rsidP="007A586D">
      <w:pPr>
        <w:pStyle w:val="NoSpacing"/>
        <w:jc w:val="center"/>
        <w:rPr>
          <w:b/>
        </w:rPr>
      </w:pPr>
    </w:p>
    <w:p w:rsidR="003737E4" w:rsidRDefault="003737E4" w:rsidP="007A586D">
      <w:pPr>
        <w:pStyle w:val="NoSpacing"/>
        <w:jc w:val="center"/>
        <w:rPr>
          <w:b/>
        </w:rPr>
      </w:pPr>
    </w:p>
    <w:p w:rsidR="003737E4" w:rsidRDefault="003737E4" w:rsidP="007A586D">
      <w:pPr>
        <w:pStyle w:val="NoSpacing"/>
        <w:jc w:val="center"/>
        <w:rPr>
          <w:b/>
        </w:rPr>
      </w:pPr>
    </w:p>
    <w:p w:rsidR="003737E4" w:rsidRDefault="003737E4" w:rsidP="007A586D">
      <w:pPr>
        <w:pStyle w:val="NoSpacing"/>
        <w:jc w:val="center"/>
        <w:rPr>
          <w:b/>
        </w:rPr>
      </w:pPr>
    </w:p>
    <w:p w:rsidR="003737E4" w:rsidRDefault="003737E4" w:rsidP="007A586D">
      <w:pPr>
        <w:pStyle w:val="NoSpacing"/>
        <w:jc w:val="center"/>
        <w:rPr>
          <w:b/>
        </w:rPr>
      </w:pPr>
    </w:p>
    <w:p w:rsidR="003737E4" w:rsidRDefault="003737E4" w:rsidP="007A586D">
      <w:pPr>
        <w:pStyle w:val="NoSpacing"/>
        <w:jc w:val="center"/>
        <w:rPr>
          <w:b/>
        </w:rPr>
      </w:pPr>
    </w:p>
    <w:p w:rsidR="003737E4" w:rsidRDefault="003737E4" w:rsidP="007A586D">
      <w:pPr>
        <w:pStyle w:val="NoSpacing"/>
        <w:jc w:val="center"/>
        <w:rPr>
          <w:b/>
        </w:rPr>
      </w:pPr>
    </w:p>
    <w:p w:rsidR="003737E4" w:rsidRDefault="003737E4" w:rsidP="007A586D">
      <w:pPr>
        <w:pStyle w:val="NoSpacing"/>
        <w:jc w:val="center"/>
        <w:rPr>
          <w:b/>
        </w:rPr>
      </w:pPr>
    </w:p>
    <w:p w:rsidR="003737E4" w:rsidRDefault="003737E4" w:rsidP="007A586D">
      <w:pPr>
        <w:pStyle w:val="NoSpacing"/>
        <w:jc w:val="center"/>
        <w:rPr>
          <w:b/>
        </w:rPr>
      </w:pPr>
    </w:p>
    <w:p w:rsidR="003737E4" w:rsidRDefault="003737E4" w:rsidP="007A586D">
      <w:pPr>
        <w:pStyle w:val="NoSpacing"/>
        <w:jc w:val="center"/>
        <w:rPr>
          <w:b/>
        </w:rPr>
      </w:pPr>
    </w:p>
    <w:p w:rsidR="003737E4" w:rsidRDefault="003737E4" w:rsidP="007A586D">
      <w:pPr>
        <w:pStyle w:val="NoSpacing"/>
        <w:jc w:val="center"/>
        <w:rPr>
          <w:b/>
        </w:rPr>
      </w:pPr>
    </w:p>
    <w:p w:rsidR="003737E4" w:rsidRDefault="003737E4" w:rsidP="007A586D">
      <w:pPr>
        <w:pStyle w:val="NoSpacing"/>
        <w:jc w:val="center"/>
        <w:rPr>
          <w:b/>
        </w:rPr>
      </w:pPr>
    </w:p>
    <w:p w:rsidR="003737E4" w:rsidRDefault="003737E4" w:rsidP="007A586D">
      <w:pPr>
        <w:pStyle w:val="NoSpacing"/>
        <w:jc w:val="center"/>
        <w:rPr>
          <w:b/>
        </w:rPr>
      </w:pPr>
    </w:p>
    <w:p w:rsidR="003737E4" w:rsidRPr="003737E4" w:rsidRDefault="003737E4" w:rsidP="007A586D">
      <w:pPr>
        <w:pStyle w:val="NoSpacing"/>
        <w:jc w:val="center"/>
        <w:rPr>
          <w:b/>
          <w:sz w:val="144"/>
          <w:szCs w:val="144"/>
        </w:rPr>
      </w:pPr>
      <w:r>
        <w:rPr>
          <w:b/>
          <w:sz w:val="144"/>
          <w:szCs w:val="144"/>
        </w:rPr>
        <w:t>Appeal Process</w:t>
      </w:r>
    </w:p>
    <w:p w:rsidR="003737E4" w:rsidRDefault="003737E4" w:rsidP="007A586D">
      <w:pPr>
        <w:pStyle w:val="NoSpacing"/>
        <w:jc w:val="center"/>
        <w:rPr>
          <w:b/>
        </w:rPr>
      </w:pPr>
    </w:p>
    <w:p w:rsidR="003737E4" w:rsidRDefault="003737E4" w:rsidP="007A586D">
      <w:pPr>
        <w:pStyle w:val="NoSpacing"/>
        <w:jc w:val="center"/>
        <w:rPr>
          <w:b/>
        </w:rPr>
      </w:pPr>
    </w:p>
    <w:p w:rsidR="003737E4" w:rsidRDefault="003737E4" w:rsidP="007A586D">
      <w:pPr>
        <w:pStyle w:val="NoSpacing"/>
        <w:jc w:val="center"/>
        <w:rPr>
          <w:b/>
        </w:rPr>
      </w:pPr>
    </w:p>
    <w:p w:rsidR="003737E4" w:rsidRDefault="003737E4" w:rsidP="007A586D">
      <w:pPr>
        <w:pStyle w:val="NoSpacing"/>
        <w:jc w:val="center"/>
        <w:rPr>
          <w:b/>
        </w:rPr>
      </w:pPr>
    </w:p>
    <w:p w:rsidR="003737E4" w:rsidRDefault="003737E4" w:rsidP="007A586D">
      <w:pPr>
        <w:pStyle w:val="NoSpacing"/>
        <w:jc w:val="center"/>
        <w:rPr>
          <w:b/>
        </w:rPr>
      </w:pPr>
    </w:p>
    <w:p w:rsidR="003737E4" w:rsidRDefault="003737E4" w:rsidP="007A586D">
      <w:pPr>
        <w:pStyle w:val="NoSpacing"/>
        <w:jc w:val="center"/>
        <w:rPr>
          <w:b/>
        </w:rPr>
      </w:pPr>
    </w:p>
    <w:p w:rsidR="003737E4" w:rsidRDefault="003737E4" w:rsidP="007A586D">
      <w:pPr>
        <w:pStyle w:val="NoSpacing"/>
        <w:jc w:val="center"/>
        <w:rPr>
          <w:b/>
        </w:rPr>
      </w:pPr>
    </w:p>
    <w:p w:rsidR="003737E4" w:rsidRDefault="003737E4" w:rsidP="007A586D">
      <w:pPr>
        <w:pStyle w:val="NoSpacing"/>
        <w:jc w:val="center"/>
        <w:rPr>
          <w:b/>
        </w:rPr>
      </w:pPr>
    </w:p>
    <w:p w:rsidR="003737E4" w:rsidRDefault="003737E4" w:rsidP="007A586D">
      <w:pPr>
        <w:pStyle w:val="NoSpacing"/>
        <w:jc w:val="center"/>
        <w:rPr>
          <w:b/>
        </w:rPr>
      </w:pPr>
    </w:p>
    <w:p w:rsidR="003737E4" w:rsidRDefault="003737E4" w:rsidP="007A586D">
      <w:pPr>
        <w:pStyle w:val="NoSpacing"/>
        <w:jc w:val="center"/>
        <w:rPr>
          <w:b/>
        </w:rPr>
      </w:pPr>
    </w:p>
    <w:p w:rsidR="003737E4" w:rsidRDefault="003737E4" w:rsidP="007A586D">
      <w:pPr>
        <w:pStyle w:val="NoSpacing"/>
        <w:jc w:val="center"/>
        <w:rPr>
          <w:b/>
        </w:rPr>
      </w:pPr>
    </w:p>
    <w:p w:rsidR="003737E4" w:rsidRPr="003737E4" w:rsidRDefault="003737E4" w:rsidP="007A586D">
      <w:pPr>
        <w:pStyle w:val="NoSpacing"/>
        <w:jc w:val="center"/>
        <w:rPr>
          <w:b/>
          <w:sz w:val="96"/>
          <w:szCs w:val="96"/>
        </w:rPr>
      </w:pPr>
    </w:p>
    <w:p w:rsidR="003737E4" w:rsidRDefault="003737E4" w:rsidP="007A586D">
      <w:pPr>
        <w:pStyle w:val="NoSpacing"/>
        <w:jc w:val="center"/>
        <w:rPr>
          <w:b/>
        </w:rPr>
      </w:pPr>
    </w:p>
    <w:p w:rsidR="003737E4" w:rsidRDefault="003737E4" w:rsidP="007A586D">
      <w:pPr>
        <w:pStyle w:val="NoSpacing"/>
        <w:jc w:val="center"/>
        <w:rPr>
          <w:b/>
        </w:rPr>
      </w:pPr>
    </w:p>
    <w:p w:rsidR="003737E4" w:rsidRDefault="003737E4" w:rsidP="007A586D">
      <w:pPr>
        <w:pStyle w:val="NoSpacing"/>
        <w:jc w:val="center"/>
        <w:rPr>
          <w:b/>
        </w:rPr>
      </w:pPr>
    </w:p>
    <w:p w:rsidR="003737E4" w:rsidRDefault="003737E4" w:rsidP="003737E4">
      <w:pPr>
        <w:pStyle w:val="NoSpacing"/>
        <w:rPr>
          <w:b/>
        </w:rPr>
      </w:pPr>
    </w:p>
    <w:p w:rsidR="003737E4" w:rsidRDefault="003737E4" w:rsidP="003737E4">
      <w:pPr>
        <w:pStyle w:val="NoSpacing"/>
        <w:rPr>
          <w:b/>
        </w:rPr>
      </w:pPr>
    </w:p>
    <w:p w:rsidR="00680317" w:rsidRDefault="00680317" w:rsidP="003737E4">
      <w:pPr>
        <w:pStyle w:val="NoSpacing"/>
        <w:rPr>
          <w:b/>
        </w:rPr>
      </w:pPr>
    </w:p>
    <w:p w:rsidR="00680317" w:rsidRDefault="00680317" w:rsidP="003737E4">
      <w:pPr>
        <w:pStyle w:val="NoSpacing"/>
        <w:rPr>
          <w:b/>
        </w:rPr>
      </w:pPr>
    </w:p>
    <w:p w:rsidR="00680317" w:rsidRDefault="00680317" w:rsidP="003737E4">
      <w:pPr>
        <w:pStyle w:val="NoSpacing"/>
        <w:rPr>
          <w:b/>
        </w:rPr>
      </w:pPr>
    </w:p>
    <w:p w:rsidR="00680317" w:rsidRDefault="00680317" w:rsidP="003737E4">
      <w:pPr>
        <w:pStyle w:val="NoSpacing"/>
        <w:rPr>
          <w:b/>
        </w:rPr>
      </w:pPr>
    </w:p>
    <w:p w:rsidR="00680317" w:rsidRDefault="00680317" w:rsidP="003737E4">
      <w:pPr>
        <w:pStyle w:val="NoSpacing"/>
        <w:rPr>
          <w:b/>
        </w:rPr>
      </w:pPr>
    </w:p>
    <w:p w:rsidR="00680317" w:rsidRDefault="00680317" w:rsidP="003737E4">
      <w:pPr>
        <w:pStyle w:val="NoSpacing"/>
        <w:rPr>
          <w:b/>
        </w:rPr>
      </w:pPr>
    </w:p>
    <w:p w:rsidR="00680317" w:rsidRDefault="00680317" w:rsidP="003737E4">
      <w:pPr>
        <w:pStyle w:val="NoSpacing"/>
        <w:rPr>
          <w:b/>
        </w:rPr>
      </w:pPr>
    </w:p>
    <w:p w:rsidR="003737E4" w:rsidRDefault="003737E4" w:rsidP="003737E4">
      <w:pPr>
        <w:pStyle w:val="NoSpacing"/>
        <w:rPr>
          <w:b/>
        </w:rPr>
      </w:pPr>
    </w:p>
    <w:p w:rsidR="007A586D" w:rsidRDefault="007A586D" w:rsidP="007A586D">
      <w:pPr>
        <w:pStyle w:val="NoSpacing"/>
        <w:jc w:val="center"/>
        <w:rPr>
          <w:b/>
        </w:rPr>
      </w:pPr>
      <w:r w:rsidRPr="007A586D">
        <w:rPr>
          <w:b/>
        </w:rPr>
        <w:t>Appeal Process</w:t>
      </w:r>
    </w:p>
    <w:p w:rsidR="007A586D" w:rsidRPr="007A586D" w:rsidRDefault="007A586D" w:rsidP="007A586D">
      <w:pPr>
        <w:pStyle w:val="NoSpacing"/>
      </w:pPr>
      <w:r w:rsidRPr="007A586D">
        <w:t>Parents</w:t>
      </w:r>
      <w:r w:rsidR="00A1349C">
        <w:t>/Guardians</w:t>
      </w:r>
      <w:r w:rsidRPr="007A586D">
        <w:t xml:space="preserve"> or teachers who believe a student has shown academic success in multiple areas and should be considered for inclusion in Gifted and Talented offerings must complete a Referral application (i.e. Appeal).</w:t>
      </w:r>
    </w:p>
    <w:p w:rsidR="007A586D" w:rsidRPr="007A586D" w:rsidRDefault="007A586D" w:rsidP="007A586D">
      <w:pPr>
        <w:pStyle w:val="NoSpacing"/>
      </w:pPr>
    </w:p>
    <w:p w:rsidR="007A586D" w:rsidRDefault="007A586D" w:rsidP="007A586D">
      <w:pPr>
        <w:pStyle w:val="NoSpacing"/>
      </w:pPr>
      <w:r>
        <w:t>Parents</w:t>
      </w:r>
      <w:r w:rsidR="00A1349C">
        <w:t>/Guardians</w:t>
      </w:r>
      <w:r>
        <w:t xml:space="preserve"> or teachers should state their request in writing to the Principal of the student’s school. In </w:t>
      </w:r>
      <w:r w:rsidR="00932E45">
        <w:t>addition,</w:t>
      </w:r>
      <w:r>
        <w:t xml:space="preserve"> they should fill out the referral packet. This will be compared with standardized test scores (see above) as well as grades and class performance.  The information will be reviewed by a school committee </w:t>
      </w:r>
      <w:r w:rsidR="006F5DDA">
        <w:t>and parents/guardians</w:t>
      </w:r>
      <w:r>
        <w:t xml:space="preserve"> will be informed of the decision. </w:t>
      </w:r>
    </w:p>
    <w:p w:rsidR="00A1349C" w:rsidRDefault="00A1349C" w:rsidP="007A586D">
      <w:pPr>
        <w:pStyle w:val="NoSpacing"/>
      </w:pPr>
    </w:p>
    <w:p w:rsidR="00A1349C" w:rsidRDefault="00A1349C" w:rsidP="007A586D">
      <w:pPr>
        <w:pStyle w:val="NoSpacing"/>
      </w:pPr>
    </w:p>
    <w:p w:rsidR="00932E45" w:rsidRDefault="00932E45" w:rsidP="007A586D">
      <w:pPr>
        <w:pStyle w:val="NoSpacing"/>
      </w:pPr>
    </w:p>
    <w:p w:rsidR="00932E45" w:rsidRDefault="00932E45" w:rsidP="007A586D">
      <w:pPr>
        <w:pStyle w:val="NoSpacing"/>
      </w:pPr>
    </w:p>
    <w:p w:rsidR="00932E45" w:rsidRDefault="00932E45" w:rsidP="007A586D">
      <w:pPr>
        <w:pStyle w:val="NoSpacing"/>
      </w:pPr>
    </w:p>
    <w:p w:rsidR="00A1349C" w:rsidRDefault="00A1349C" w:rsidP="00A1349C">
      <w:pPr>
        <w:pStyle w:val="NoSpacing"/>
        <w:jc w:val="center"/>
        <w:rPr>
          <w:b/>
        </w:rPr>
      </w:pPr>
      <w:r w:rsidRPr="00A1349C">
        <w:rPr>
          <w:b/>
        </w:rPr>
        <w:t>Parent Advisory Committee (PAC)</w:t>
      </w:r>
    </w:p>
    <w:p w:rsidR="00A1349C" w:rsidRPr="00A1349C" w:rsidRDefault="00A1349C" w:rsidP="00A1349C">
      <w:pPr>
        <w:pStyle w:val="NoSpacing"/>
        <w:jc w:val="center"/>
        <w:rPr>
          <w:b/>
        </w:rPr>
      </w:pPr>
    </w:p>
    <w:p w:rsidR="00A1349C" w:rsidRDefault="00A1349C" w:rsidP="007A586D">
      <w:pPr>
        <w:pStyle w:val="NoSpacing"/>
      </w:pPr>
      <w:r>
        <w:t>The PAC is a group of parents and educators who:</w:t>
      </w:r>
    </w:p>
    <w:p w:rsidR="00A1349C" w:rsidRDefault="00A1349C" w:rsidP="00A1349C">
      <w:pPr>
        <w:pStyle w:val="NoSpacing"/>
        <w:numPr>
          <w:ilvl w:val="0"/>
          <w:numId w:val="18"/>
        </w:numPr>
      </w:pPr>
      <w:r>
        <w:t>Advocate for gifted and talented students</w:t>
      </w:r>
    </w:p>
    <w:p w:rsidR="00A1349C" w:rsidRDefault="00A1349C" w:rsidP="00A1349C">
      <w:pPr>
        <w:pStyle w:val="NoSpacing"/>
        <w:numPr>
          <w:ilvl w:val="0"/>
          <w:numId w:val="18"/>
        </w:numPr>
      </w:pPr>
      <w:r>
        <w:t>Promote the cause of gifted and talented programming</w:t>
      </w:r>
    </w:p>
    <w:p w:rsidR="00A1349C" w:rsidRDefault="00A1349C" w:rsidP="00A1349C">
      <w:pPr>
        <w:pStyle w:val="NoSpacing"/>
        <w:numPr>
          <w:ilvl w:val="0"/>
          <w:numId w:val="18"/>
        </w:numPr>
      </w:pPr>
      <w:r>
        <w:t>Support students and staff who participate in gifted and talented programming</w:t>
      </w:r>
    </w:p>
    <w:p w:rsidR="00A1349C" w:rsidRDefault="00A1349C" w:rsidP="00A1349C">
      <w:pPr>
        <w:pStyle w:val="NoSpacing"/>
        <w:numPr>
          <w:ilvl w:val="0"/>
          <w:numId w:val="18"/>
        </w:numPr>
      </w:pPr>
      <w:r>
        <w:t>Monitor program effectiveness</w:t>
      </w:r>
    </w:p>
    <w:p w:rsidR="00A1349C" w:rsidRDefault="00A1349C" w:rsidP="00A1349C">
      <w:pPr>
        <w:pStyle w:val="NoSpacing"/>
      </w:pPr>
    </w:p>
    <w:p w:rsidR="00A1349C" w:rsidRDefault="00A1349C" w:rsidP="00A1349C">
      <w:pPr>
        <w:pStyle w:val="NoSpacing"/>
      </w:pPr>
      <w:r>
        <w:t>The PAC may meet yearly to focus on the following:</w:t>
      </w:r>
    </w:p>
    <w:p w:rsidR="00A1349C" w:rsidRDefault="00A1349C" w:rsidP="00A1349C">
      <w:pPr>
        <w:pStyle w:val="NoSpacing"/>
        <w:numPr>
          <w:ilvl w:val="0"/>
          <w:numId w:val="19"/>
        </w:numPr>
      </w:pPr>
      <w:r>
        <w:t>Teaching strategies and exploration of resources</w:t>
      </w:r>
    </w:p>
    <w:p w:rsidR="00A1349C" w:rsidRDefault="00A1349C" w:rsidP="00A1349C">
      <w:pPr>
        <w:pStyle w:val="NoSpacing"/>
        <w:numPr>
          <w:ilvl w:val="0"/>
          <w:numId w:val="19"/>
        </w:numPr>
      </w:pPr>
      <w:r>
        <w:t>Current topics/practices for parents/guardians of gifted students</w:t>
      </w:r>
    </w:p>
    <w:p w:rsidR="00A1349C" w:rsidRDefault="00A1349C" w:rsidP="00A1349C">
      <w:pPr>
        <w:pStyle w:val="NoSpacing"/>
        <w:numPr>
          <w:ilvl w:val="0"/>
          <w:numId w:val="19"/>
        </w:numPr>
      </w:pPr>
      <w:r>
        <w:t>Availability and promotion of gifted and talented programs, activities, and events</w:t>
      </w:r>
    </w:p>
    <w:p w:rsidR="00A1349C" w:rsidRDefault="00A1349C" w:rsidP="00A1349C">
      <w:pPr>
        <w:pStyle w:val="NoSpacing"/>
        <w:numPr>
          <w:ilvl w:val="0"/>
          <w:numId w:val="19"/>
        </w:numPr>
      </w:pPr>
      <w:r>
        <w:t>Any other topic deemed relevant to the group based on needs or interests</w:t>
      </w:r>
    </w:p>
    <w:p w:rsidR="00A1349C" w:rsidRDefault="00A1349C" w:rsidP="00A1349C">
      <w:pPr>
        <w:pStyle w:val="NoSpacing"/>
      </w:pPr>
    </w:p>
    <w:p w:rsidR="006F5DDA" w:rsidRDefault="006F5DDA" w:rsidP="00A1349C">
      <w:pPr>
        <w:pStyle w:val="NoSpacing"/>
      </w:pPr>
    </w:p>
    <w:p w:rsidR="003737E4" w:rsidRDefault="003737E4" w:rsidP="00A1349C">
      <w:pPr>
        <w:pStyle w:val="NoSpacing"/>
        <w:jc w:val="center"/>
        <w:rPr>
          <w:rFonts w:cstheme="minorHAnsi"/>
          <w:b/>
        </w:rPr>
      </w:pPr>
    </w:p>
    <w:p w:rsidR="003737E4" w:rsidRDefault="003737E4" w:rsidP="00A1349C">
      <w:pPr>
        <w:pStyle w:val="NoSpacing"/>
        <w:jc w:val="center"/>
        <w:rPr>
          <w:rFonts w:cstheme="minorHAnsi"/>
          <w:b/>
        </w:rPr>
      </w:pPr>
    </w:p>
    <w:p w:rsidR="003737E4" w:rsidRDefault="003737E4" w:rsidP="00A1349C">
      <w:pPr>
        <w:pStyle w:val="NoSpacing"/>
        <w:jc w:val="center"/>
        <w:rPr>
          <w:rFonts w:cstheme="minorHAnsi"/>
          <w:b/>
        </w:rPr>
      </w:pPr>
    </w:p>
    <w:p w:rsidR="003737E4" w:rsidRDefault="003737E4" w:rsidP="00A1349C">
      <w:pPr>
        <w:pStyle w:val="NoSpacing"/>
        <w:jc w:val="center"/>
        <w:rPr>
          <w:rFonts w:cstheme="minorHAnsi"/>
          <w:b/>
        </w:rPr>
      </w:pPr>
    </w:p>
    <w:p w:rsidR="003737E4" w:rsidRDefault="003737E4" w:rsidP="00A1349C">
      <w:pPr>
        <w:pStyle w:val="NoSpacing"/>
        <w:jc w:val="center"/>
        <w:rPr>
          <w:rFonts w:cstheme="minorHAnsi"/>
          <w:b/>
        </w:rPr>
      </w:pPr>
    </w:p>
    <w:p w:rsidR="003737E4" w:rsidRDefault="003737E4" w:rsidP="00A1349C">
      <w:pPr>
        <w:pStyle w:val="NoSpacing"/>
        <w:jc w:val="center"/>
        <w:rPr>
          <w:rFonts w:cstheme="minorHAnsi"/>
          <w:b/>
        </w:rPr>
      </w:pPr>
    </w:p>
    <w:p w:rsidR="003737E4" w:rsidRDefault="003737E4" w:rsidP="00A1349C">
      <w:pPr>
        <w:pStyle w:val="NoSpacing"/>
        <w:jc w:val="center"/>
        <w:rPr>
          <w:rFonts w:cstheme="minorHAnsi"/>
          <w:b/>
        </w:rPr>
      </w:pPr>
    </w:p>
    <w:p w:rsidR="003737E4" w:rsidRDefault="003737E4" w:rsidP="00A1349C">
      <w:pPr>
        <w:pStyle w:val="NoSpacing"/>
        <w:jc w:val="center"/>
        <w:rPr>
          <w:rFonts w:cstheme="minorHAnsi"/>
          <w:b/>
        </w:rPr>
      </w:pPr>
    </w:p>
    <w:p w:rsidR="003737E4" w:rsidRDefault="003737E4" w:rsidP="00A1349C">
      <w:pPr>
        <w:pStyle w:val="NoSpacing"/>
        <w:jc w:val="center"/>
        <w:rPr>
          <w:rFonts w:cstheme="minorHAnsi"/>
          <w:b/>
        </w:rPr>
      </w:pPr>
    </w:p>
    <w:p w:rsidR="003737E4" w:rsidRDefault="003737E4" w:rsidP="00A1349C">
      <w:pPr>
        <w:pStyle w:val="NoSpacing"/>
        <w:jc w:val="center"/>
        <w:rPr>
          <w:rFonts w:cstheme="minorHAnsi"/>
          <w:b/>
        </w:rPr>
      </w:pPr>
    </w:p>
    <w:p w:rsidR="003737E4" w:rsidRDefault="003737E4" w:rsidP="00A1349C">
      <w:pPr>
        <w:pStyle w:val="NoSpacing"/>
        <w:jc w:val="center"/>
        <w:rPr>
          <w:rFonts w:cstheme="minorHAnsi"/>
          <w:b/>
        </w:rPr>
      </w:pPr>
    </w:p>
    <w:p w:rsidR="003737E4" w:rsidRDefault="003737E4" w:rsidP="00A1349C">
      <w:pPr>
        <w:pStyle w:val="NoSpacing"/>
        <w:jc w:val="center"/>
        <w:rPr>
          <w:rFonts w:cstheme="minorHAnsi"/>
          <w:b/>
        </w:rPr>
      </w:pPr>
    </w:p>
    <w:p w:rsidR="003737E4" w:rsidRDefault="003737E4" w:rsidP="00A1349C">
      <w:pPr>
        <w:pStyle w:val="NoSpacing"/>
        <w:jc w:val="center"/>
        <w:rPr>
          <w:rFonts w:cstheme="minorHAnsi"/>
          <w:b/>
        </w:rPr>
      </w:pPr>
    </w:p>
    <w:p w:rsidR="003737E4" w:rsidRDefault="003737E4" w:rsidP="00A1349C">
      <w:pPr>
        <w:pStyle w:val="NoSpacing"/>
        <w:jc w:val="center"/>
        <w:rPr>
          <w:rFonts w:cstheme="minorHAnsi"/>
          <w:b/>
        </w:rPr>
      </w:pPr>
    </w:p>
    <w:p w:rsidR="003737E4" w:rsidRDefault="003737E4" w:rsidP="00A1349C">
      <w:pPr>
        <w:pStyle w:val="NoSpacing"/>
        <w:jc w:val="center"/>
        <w:rPr>
          <w:rFonts w:cstheme="minorHAnsi"/>
          <w:b/>
        </w:rPr>
      </w:pPr>
    </w:p>
    <w:p w:rsidR="003737E4" w:rsidRDefault="003737E4" w:rsidP="00A1349C">
      <w:pPr>
        <w:pStyle w:val="NoSpacing"/>
        <w:jc w:val="center"/>
        <w:rPr>
          <w:rFonts w:cstheme="minorHAnsi"/>
          <w:b/>
        </w:rPr>
      </w:pPr>
    </w:p>
    <w:p w:rsidR="003737E4" w:rsidRDefault="003737E4" w:rsidP="00A1349C">
      <w:pPr>
        <w:pStyle w:val="NoSpacing"/>
        <w:jc w:val="center"/>
        <w:rPr>
          <w:rFonts w:cstheme="minorHAnsi"/>
          <w:b/>
        </w:rPr>
      </w:pPr>
    </w:p>
    <w:p w:rsidR="003737E4" w:rsidRDefault="003737E4" w:rsidP="00A1349C">
      <w:pPr>
        <w:pStyle w:val="NoSpacing"/>
        <w:jc w:val="center"/>
        <w:rPr>
          <w:rFonts w:cstheme="minorHAnsi"/>
          <w:b/>
        </w:rPr>
      </w:pPr>
    </w:p>
    <w:p w:rsidR="003737E4" w:rsidRDefault="003737E4" w:rsidP="00A1349C">
      <w:pPr>
        <w:pStyle w:val="NoSpacing"/>
        <w:jc w:val="center"/>
        <w:rPr>
          <w:rFonts w:cstheme="minorHAnsi"/>
          <w:b/>
        </w:rPr>
      </w:pPr>
    </w:p>
    <w:p w:rsidR="003737E4" w:rsidRDefault="003737E4" w:rsidP="00A1349C">
      <w:pPr>
        <w:pStyle w:val="NoSpacing"/>
        <w:jc w:val="center"/>
        <w:rPr>
          <w:rFonts w:cstheme="minorHAnsi"/>
          <w:b/>
        </w:rPr>
      </w:pPr>
    </w:p>
    <w:p w:rsidR="003737E4" w:rsidRDefault="003737E4" w:rsidP="00A1349C">
      <w:pPr>
        <w:pStyle w:val="NoSpacing"/>
        <w:jc w:val="center"/>
        <w:rPr>
          <w:rFonts w:cstheme="minorHAnsi"/>
          <w:b/>
        </w:rPr>
      </w:pPr>
    </w:p>
    <w:p w:rsidR="003737E4" w:rsidRDefault="003737E4" w:rsidP="00A1349C">
      <w:pPr>
        <w:pStyle w:val="NoSpacing"/>
        <w:jc w:val="center"/>
        <w:rPr>
          <w:rFonts w:cstheme="minorHAnsi"/>
          <w:b/>
        </w:rPr>
      </w:pPr>
    </w:p>
    <w:p w:rsidR="003737E4" w:rsidRDefault="003737E4" w:rsidP="00A1349C">
      <w:pPr>
        <w:pStyle w:val="NoSpacing"/>
        <w:jc w:val="center"/>
        <w:rPr>
          <w:rFonts w:cstheme="minorHAnsi"/>
          <w:b/>
        </w:rPr>
      </w:pPr>
    </w:p>
    <w:p w:rsidR="003737E4" w:rsidRDefault="003737E4" w:rsidP="00A1349C">
      <w:pPr>
        <w:pStyle w:val="NoSpacing"/>
        <w:jc w:val="center"/>
        <w:rPr>
          <w:rFonts w:cstheme="minorHAnsi"/>
          <w:b/>
        </w:rPr>
      </w:pPr>
    </w:p>
    <w:p w:rsidR="003737E4" w:rsidRDefault="003737E4" w:rsidP="00A1349C">
      <w:pPr>
        <w:pStyle w:val="NoSpacing"/>
        <w:jc w:val="center"/>
        <w:rPr>
          <w:rFonts w:cstheme="minorHAnsi"/>
          <w:b/>
        </w:rPr>
      </w:pPr>
    </w:p>
    <w:p w:rsidR="003737E4" w:rsidRPr="003737E4" w:rsidRDefault="003737E4" w:rsidP="00A1349C">
      <w:pPr>
        <w:pStyle w:val="NoSpacing"/>
        <w:jc w:val="center"/>
        <w:rPr>
          <w:rFonts w:cstheme="minorHAnsi"/>
          <w:b/>
          <w:sz w:val="144"/>
          <w:szCs w:val="144"/>
        </w:rPr>
      </w:pPr>
      <w:r w:rsidRPr="003737E4">
        <w:rPr>
          <w:rFonts w:cstheme="minorHAnsi"/>
          <w:b/>
          <w:sz w:val="144"/>
          <w:szCs w:val="144"/>
        </w:rPr>
        <w:t xml:space="preserve">Resources </w:t>
      </w:r>
    </w:p>
    <w:p w:rsidR="003737E4" w:rsidRPr="003737E4" w:rsidRDefault="003737E4" w:rsidP="00A1349C">
      <w:pPr>
        <w:pStyle w:val="NoSpacing"/>
        <w:jc w:val="center"/>
        <w:rPr>
          <w:rFonts w:cstheme="minorHAnsi"/>
          <w:b/>
          <w:sz w:val="144"/>
          <w:szCs w:val="144"/>
        </w:rPr>
      </w:pPr>
      <w:r w:rsidRPr="003737E4">
        <w:rPr>
          <w:rFonts w:cstheme="minorHAnsi"/>
          <w:b/>
          <w:sz w:val="144"/>
          <w:szCs w:val="144"/>
        </w:rPr>
        <w:t xml:space="preserve">and Materials </w:t>
      </w:r>
    </w:p>
    <w:p w:rsidR="003737E4" w:rsidRDefault="003737E4" w:rsidP="00A1349C">
      <w:pPr>
        <w:pStyle w:val="NoSpacing"/>
        <w:jc w:val="center"/>
        <w:rPr>
          <w:rFonts w:cstheme="minorHAnsi"/>
          <w:b/>
        </w:rPr>
      </w:pPr>
    </w:p>
    <w:p w:rsidR="003737E4" w:rsidRDefault="003737E4" w:rsidP="00A1349C">
      <w:pPr>
        <w:pStyle w:val="NoSpacing"/>
        <w:jc w:val="center"/>
        <w:rPr>
          <w:rFonts w:cstheme="minorHAnsi"/>
          <w:b/>
        </w:rPr>
      </w:pPr>
    </w:p>
    <w:p w:rsidR="003737E4" w:rsidRDefault="003737E4" w:rsidP="00A1349C">
      <w:pPr>
        <w:pStyle w:val="NoSpacing"/>
        <w:jc w:val="center"/>
        <w:rPr>
          <w:rFonts w:cstheme="minorHAnsi"/>
          <w:b/>
        </w:rPr>
      </w:pPr>
    </w:p>
    <w:p w:rsidR="003737E4" w:rsidRDefault="003737E4" w:rsidP="00A1349C">
      <w:pPr>
        <w:pStyle w:val="NoSpacing"/>
        <w:jc w:val="center"/>
        <w:rPr>
          <w:rFonts w:cstheme="minorHAnsi"/>
          <w:b/>
        </w:rPr>
      </w:pPr>
    </w:p>
    <w:p w:rsidR="003737E4" w:rsidRDefault="003737E4" w:rsidP="00A1349C">
      <w:pPr>
        <w:pStyle w:val="NoSpacing"/>
        <w:jc w:val="center"/>
        <w:rPr>
          <w:rFonts w:cstheme="minorHAnsi"/>
          <w:b/>
        </w:rPr>
      </w:pPr>
    </w:p>
    <w:p w:rsidR="003737E4" w:rsidRDefault="003737E4" w:rsidP="00A1349C">
      <w:pPr>
        <w:pStyle w:val="NoSpacing"/>
        <w:jc w:val="center"/>
        <w:rPr>
          <w:rFonts w:cstheme="minorHAnsi"/>
          <w:b/>
        </w:rPr>
      </w:pPr>
    </w:p>
    <w:p w:rsidR="003737E4" w:rsidRDefault="003737E4" w:rsidP="00A1349C">
      <w:pPr>
        <w:pStyle w:val="NoSpacing"/>
        <w:jc w:val="center"/>
        <w:rPr>
          <w:rFonts w:cstheme="minorHAnsi"/>
          <w:b/>
        </w:rPr>
      </w:pPr>
    </w:p>
    <w:p w:rsidR="003737E4" w:rsidRDefault="003737E4" w:rsidP="00A1349C">
      <w:pPr>
        <w:pStyle w:val="NoSpacing"/>
        <w:jc w:val="center"/>
        <w:rPr>
          <w:rFonts w:cstheme="minorHAnsi"/>
          <w:b/>
        </w:rPr>
      </w:pPr>
    </w:p>
    <w:p w:rsidR="003737E4" w:rsidRDefault="003737E4" w:rsidP="00A1349C">
      <w:pPr>
        <w:pStyle w:val="NoSpacing"/>
        <w:jc w:val="center"/>
        <w:rPr>
          <w:rFonts w:cstheme="minorHAnsi"/>
          <w:b/>
        </w:rPr>
      </w:pPr>
    </w:p>
    <w:p w:rsidR="003737E4" w:rsidRDefault="003737E4" w:rsidP="00A1349C">
      <w:pPr>
        <w:pStyle w:val="NoSpacing"/>
        <w:jc w:val="center"/>
        <w:rPr>
          <w:rFonts w:cstheme="minorHAnsi"/>
          <w:b/>
        </w:rPr>
      </w:pPr>
    </w:p>
    <w:p w:rsidR="003737E4" w:rsidRDefault="003737E4" w:rsidP="00A1349C">
      <w:pPr>
        <w:pStyle w:val="NoSpacing"/>
        <w:jc w:val="center"/>
        <w:rPr>
          <w:rFonts w:cstheme="minorHAnsi"/>
          <w:b/>
        </w:rPr>
      </w:pPr>
    </w:p>
    <w:p w:rsidR="003737E4" w:rsidRDefault="003737E4" w:rsidP="00A1349C">
      <w:pPr>
        <w:pStyle w:val="NoSpacing"/>
        <w:jc w:val="center"/>
        <w:rPr>
          <w:rFonts w:cstheme="minorHAnsi"/>
          <w:b/>
        </w:rPr>
      </w:pPr>
    </w:p>
    <w:p w:rsidR="003737E4" w:rsidRDefault="003737E4" w:rsidP="00A1349C">
      <w:pPr>
        <w:pStyle w:val="NoSpacing"/>
        <w:jc w:val="center"/>
        <w:rPr>
          <w:rFonts w:cstheme="minorHAnsi"/>
          <w:b/>
        </w:rPr>
      </w:pPr>
    </w:p>
    <w:p w:rsidR="003737E4" w:rsidRDefault="003737E4" w:rsidP="00A1349C">
      <w:pPr>
        <w:pStyle w:val="NoSpacing"/>
        <w:jc w:val="center"/>
        <w:rPr>
          <w:rFonts w:cstheme="minorHAnsi"/>
          <w:b/>
        </w:rPr>
      </w:pPr>
    </w:p>
    <w:p w:rsidR="003737E4" w:rsidRDefault="003737E4" w:rsidP="00A1349C">
      <w:pPr>
        <w:pStyle w:val="NoSpacing"/>
        <w:jc w:val="center"/>
        <w:rPr>
          <w:rFonts w:cstheme="minorHAnsi"/>
          <w:b/>
        </w:rPr>
      </w:pPr>
    </w:p>
    <w:p w:rsidR="003737E4" w:rsidRDefault="003737E4" w:rsidP="00A1349C">
      <w:pPr>
        <w:pStyle w:val="NoSpacing"/>
        <w:jc w:val="center"/>
        <w:rPr>
          <w:rFonts w:cstheme="minorHAnsi"/>
          <w:b/>
        </w:rPr>
      </w:pPr>
    </w:p>
    <w:p w:rsidR="003737E4" w:rsidRDefault="003737E4" w:rsidP="00A1349C">
      <w:pPr>
        <w:pStyle w:val="NoSpacing"/>
        <w:jc w:val="center"/>
        <w:rPr>
          <w:rFonts w:cstheme="minorHAnsi"/>
          <w:b/>
        </w:rPr>
      </w:pPr>
    </w:p>
    <w:p w:rsidR="003737E4" w:rsidRDefault="003737E4" w:rsidP="00A1349C">
      <w:pPr>
        <w:pStyle w:val="NoSpacing"/>
        <w:jc w:val="center"/>
        <w:rPr>
          <w:rFonts w:cstheme="minorHAnsi"/>
          <w:b/>
        </w:rPr>
      </w:pPr>
    </w:p>
    <w:p w:rsidR="003737E4" w:rsidRDefault="003737E4" w:rsidP="00A1349C">
      <w:pPr>
        <w:pStyle w:val="NoSpacing"/>
        <w:jc w:val="center"/>
        <w:rPr>
          <w:rFonts w:cstheme="minorHAnsi"/>
          <w:b/>
        </w:rPr>
      </w:pPr>
    </w:p>
    <w:p w:rsidR="003737E4" w:rsidRDefault="003737E4" w:rsidP="00A1349C">
      <w:pPr>
        <w:pStyle w:val="NoSpacing"/>
        <w:jc w:val="center"/>
        <w:rPr>
          <w:rFonts w:cstheme="minorHAnsi"/>
          <w:b/>
        </w:rPr>
      </w:pPr>
    </w:p>
    <w:p w:rsidR="003737E4" w:rsidRDefault="003737E4" w:rsidP="00A1349C">
      <w:pPr>
        <w:pStyle w:val="NoSpacing"/>
        <w:jc w:val="center"/>
        <w:rPr>
          <w:rFonts w:cstheme="minorHAnsi"/>
          <w:b/>
        </w:rPr>
      </w:pPr>
    </w:p>
    <w:p w:rsidR="003737E4" w:rsidRDefault="003737E4" w:rsidP="00A1349C">
      <w:pPr>
        <w:pStyle w:val="NoSpacing"/>
        <w:jc w:val="center"/>
        <w:rPr>
          <w:rFonts w:cstheme="minorHAnsi"/>
          <w:b/>
        </w:rPr>
      </w:pPr>
    </w:p>
    <w:p w:rsidR="003737E4" w:rsidRDefault="003737E4" w:rsidP="00A1349C">
      <w:pPr>
        <w:pStyle w:val="NoSpacing"/>
        <w:jc w:val="center"/>
        <w:rPr>
          <w:rFonts w:cstheme="minorHAnsi"/>
          <w:b/>
        </w:rPr>
      </w:pPr>
    </w:p>
    <w:p w:rsidR="003737E4" w:rsidRDefault="003737E4" w:rsidP="00A1349C">
      <w:pPr>
        <w:pStyle w:val="NoSpacing"/>
        <w:jc w:val="center"/>
        <w:rPr>
          <w:rFonts w:cstheme="minorHAnsi"/>
          <w:b/>
        </w:rPr>
      </w:pPr>
    </w:p>
    <w:p w:rsidR="003737E4" w:rsidRDefault="003737E4" w:rsidP="00A1349C">
      <w:pPr>
        <w:pStyle w:val="NoSpacing"/>
        <w:jc w:val="center"/>
        <w:rPr>
          <w:rFonts w:cstheme="minorHAnsi"/>
          <w:b/>
        </w:rPr>
      </w:pPr>
    </w:p>
    <w:p w:rsidR="003737E4" w:rsidRDefault="003737E4" w:rsidP="00A1349C">
      <w:pPr>
        <w:pStyle w:val="NoSpacing"/>
        <w:jc w:val="center"/>
        <w:rPr>
          <w:rFonts w:cstheme="minorHAnsi"/>
          <w:b/>
        </w:rPr>
      </w:pPr>
    </w:p>
    <w:p w:rsidR="003737E4" w:rsidRDefault="003737E4" w:rsidP="00A1349C">
      <w:pPr>
        <w:pStyle w:val="NoSpacing"/>
        <w:jc w:val="center"/>
        <w:rPr>
          <w:rFonts w:cstheme="minorHAnsi"/>
          <w:b/>
        </w:rPr>
      </w:pPr>
    </w:p>
    <w:p w:rsidR="003737E4" w:rsidRDefault="003737E4" w:rsidP="00A1349C">
      <w:pPr>
        <w:pStyle w:val="NoSpacing"/>
        <w:jc w:val="center"/>
        <w:rPr>
          <w:rFonts w:cstheme="minorHAnsi"/>
          <w:b/>
        </w:rPr>
      </w:pPr>
    </w:p>
    <w:p w:rsidR="003737E4" w:rsidRDefault="003737E4" w:rsidP="00A1349C">
      <w:pPr>
        <w:pStyle w:val="NoSpacing"/>
        <w:jc w:val="center"/>
        <w:rPr>
          <w:rFonts w:cstheme="minorHAnsi"/>
          <w:b/>
        </w:rPr>
      </w:pPr>
    </w:p>
    <w:p w:rsidR="00A1349C" w:rsidRPr="00A1349C" w:rsidRDefault="00A1349C" w:rsidP="00A1349C">
      <w:pPr>
        <w:pStyle w:val="NoSpacing"/>
        <w:jc w:val="center"/>
        <w:rPr>
          <w:rFonts w:cstheme="minorHAnsi"/>
          <w:b/>
        </w:rPr>
      </w:pPr>
      <w:r w:rsidRPr="00A1349C">
        <w:rPr>
          <w:rFonts w:cstheme="minorHAnsi"/>
          <w:b/>
        </w:rPr>
        <w:t>Parent/Guardian Resources</w:t>
      </w:r>
    </w:p>
    <w:p w:rsidR="00A1349C" w:rsidRPr="00A1349C" w:rsidRDefault="00A1349C" w:rsidP="00A1349C">
      <w:pPr>
        <w:numPr>
          <w:ilvl w:val="0"/>
          <w:numId w:val="20"/>
        </w:numPr>
        <w:shd w:val="clear" w:color="auto" w:fill="FFFFFF"/>
        <w:spacing w:before="100" w:beforeAutospacing="1" w:after="100" w:afterAutospacing="1" w:line="240" w:lineRule="auto"/>
        <w:rPr>
          <w:rFonts w:eastAsia="Times New Roman" w:cstheme="minorHAnsi"/>
        </w:rPr>
      </w:pPr>
      <w:r w:rsidRPr="00A1349C">
        <w:rPr>
          <w:rFonts w:eastAsia="Times New Roman" w:cstheme="minorHAnsi"/>
        </w:rPr>
        <w:t>The </w:t>
      </w:r>
      <w:hyperlink r:id="rId13" w:tgtFrame="_blank" w:history="1">
        <w:r w:rsidRPr="00A1349C">
          <w:rPr>
            <w:rFonts w:eastAsia="Times New Roman" w:cstheme="minorHAnsi"/>
          </w:rPr>
          <w:t>New Jersey Association for Gifted Children</w:t>
        </w:r>
      </w:hyperlink>
      <w:r w:rsidRPr="00A1349C">
        <w:rPr>
          <w:rFonts w:eastAsia="Times New Roman" w:cstheme="minorHAnsi"/>
        </w:rPr>
        <w:t> (NJAGC) assists schools, teachers, parents and students.</w:t>
      </w:r>
    </w:p>
    <w:p w:rsidR="00A1349C" w:rsidRPr="00A1349C" w:rsidRDefault="00A1349C" w:rsidP="00A1349C">
      <w:pPr>
        <w:numPr>
          <w:ilvl w:val="0"/>
          <w:numId w:val="20"/>
        </w:numPr>
        <w:shd w:val="clear" w:color="auto" w:fill="FFFFFF"/>
        <w:spacing w:before="100" w:beforeAutospacing="1" w:after="100" w:afterAutospacing="1" w:line="240" w:lineRule="auto"/>
        <w:rPr>
          <w:rFonts w:eastAsia="Times New Roman" w:cstheme="minorHAnsi"/>
        </w:rPr>
      </w:pPr>
      <w:r w:rsidRPr="00A1349C">
        <w:rPr>
          <w:rFonts w:eastAsia="Times New Roman" w:cstheme="minorHAnsi"/>
        </w:rPr>
        <w:t>The </w:t>
      </w:r>
      <w:hyperlink r:id="rId14" w:tgtFrame="_blank" w:history="1">
        <w:r w:rsidRPr="00A1349C">
          <w:rPr>
            <w:rFonts w:eastAsia="Times New Roman" w:cstheme="minorHAnsi"/>
          </w:rPr>
          <w:t>Gifted Child Society</w:t>
        </w:r>
      </w:hyperlink>
      <w:r w:rsidRPr="00A1349C">
        <w:rPr>
          <w:rFonts w:eastAsia="Times New Roman" w:cstheme="minorHAnsi"/>
        </w:rPr>
        <w:t> is a nonprofit organization that was founded in 1957 by parents of New Jersey to further the cause of gifted children. </w:t>
      </w:r>
    </w:p>
    <w:p w:rsidR="00A1349C" w:rsidRPr="00A1349C" w:rsidRDefault="00A1349C" w:rsidP="00A1349C">
      <w:pPr>
        <w:numPr>
          <w:ilvl w:val="0"/>
          <w:numId w:val="20"/>
        </w:numPr>
        <w:shd w:val="clear" w:color="auto" w:fill="FFFFFF"/>
        <w:spacing w:before="100" w:beforeAutospacing="1" w:after="100" w:afterAutospacing="1" w:line="240" w:lineRule="auto"/>
        <w:rPr>
          <w:rFonts w:eastAsia="Times New Roman" w:cstheme="minorHAnsi"/>
        </w:rPr>
      </w:pPr>
      <w:r w:rsidRPr="00A1349C">
        <w:rPr>
          <w:rFonts w:eastAsia="Times New Roman" w:cstheme="minorHAnsi"/>
        </w:rPr>
        <w:t>At the national level, the </w:t>
      </w:r>
      <w:hyperlink r:id="rId15" w:tgtFrame="_blank" w:history="1">
        <w:r w:rsidRPr="00A1349C">
          <w:rPr>
            <w:rFonts w:eastAsia="Times New Roman" w:cstheme="minorHAnsi"/>
          </w:rPr>
          <w:t>National Association for Gifted Children</w:t>
        </w:r>
      </w:hyperlink>
      <w:r w:rsidRPr="00A1349C">
        <w:rPr>
          <w:rFonts w:eastAsia="Times New Roman" w:cstheme="minorHAnsi"/>
        </w:rPr>
        <w:t> (NAGC) is an organization of parents, teachers, educators, other professionals, and community leaders who unite to address the unique needs of children and youth with demonstrated gifts and talents as well as those children who may be able to develop their talent potential with appropriate educational experiences. </w:t>
      </w:r>
    </w:p>
    <w:p w:rsidR="00A1349C" w:rsidRPr="00A1349C" w:rsidRDefault="00A1349C" w:rsidP="00A1349C">
      <w:pPr>
        <w:numPr>
          <w:ilvl w:val="0"/>
          <w:numId w:val="20"/>
        </w:numPr>
        <w:shd w:val="clear" w:color="auto" w:fill="FFFFFF"/>
        <w:spacing w:before="100" w:beforeAutospacing="1" w:after="100" w:afterAutospacing="1" w:line="240" w:lineRule="auto"/>
        <w:rPr>
          <w:rFonts w:eastAsia="Times New Roman" w:cstheme="minorHAnsi"/>
        </w:rPr>
      </w:pPr>
      <w:r w:rsidRPr="00A1349C">
        <w:rPr>
          <w:rFonts w:eastAsia="Times New Roman" w:cstheme="minorHAnsi"/>
        </w:rPr>
        <w:t>The Open Education Database provides a useful list of </w:t>
      </w:r>
      <w:hyperlink r:id="rId16" w:tgtFrame="_blank" w:history="1">
        <w:r w:rsidR="003737E4">
          <w:rPr>
            <w:rFonts w:eastAsia="Times New Roman" w:cstheme="minorHAnsi"/>
          </w:rPr>
          <w:t xml:space="preserve">48 Essential Links for </w:t>
        </w:r>
        <w:r w:rsidRPr="00A1349C">
          <w:rPr>
            <w:rFonts w:eastAsia="Times New Roman" w:cstheme="minorHAnsi"/>
          </w:rPr>
          <w:t>Parents of Gifted Children</w:t>
        </w:r>
      </w:hyperlink>
      <w:r w:rsidRPr="00A1349C">
        <w:rPr>
          <w:rFonts w:eastAsia="Times New Roman" w:cstheme="minorHAnsi"/>
        </w:rPr>
        <w:t>.</w:t>
      </w:r>
    </w:p>
    <w:p w:rsidR="00A1349C" w:rsidRPr="00A1349C" w:rsidRDefault="00A1349C" w:rsidP="00A1349C">
      <w:pPr>
        <w:numPr>
          <w:ilvl w:val="0"/>
          <w:numId w:val="20"/>
        </w:numPr>
        <w:shd w:val="clear" w:color="auto" w:fill="FFFFFF"/>
        <w:spacing w:before="100" w:beforeAutospacing="1" w:after="100" w:afterAutospacing="1" w:line="240" w:lineRule="auto"/>
        <w:rPr>
          <w:rFonts w:eastAsia="Times New Roman" w:cstheme="minorHAnsi"/>
        </w:rPr>
      </w:pPr>
      <w:r w:rsidRPr="00A1349C">
        <w:rPr>
          <w:rFonts w:eastAsia="Times New Roman" w:cstheme="minorHAnsi"/>
        </w:rPr>
        <w:t>The</w:t>
      </w:r>
      <w:hyperlink r:id="rId17" w:tgtFrame="_blank" w:history="1">
        <w:r w:rsidRPr="00A1349C">
          <w:rPr>
            <w:rFonts w:eastAsia="Times New Roman" w:cstheme="minorHAnsi"/>
          </w:rPr>
          <w:t> Renzulli Center for Creativity, Gifted Education, and Talent Development</w:t>
        </w:r>
      </w:hyperlink>
      <w:r w:rsidRPr="00A1349C">
        <w:rPr>
          <w:rFonts w:eastAsia="Times New Roman" w:cstheme="minorHAnsi"/>
        </w:rPr>
        <w:t> provides a list of websites for parents.</w:t>
      </w:r>
    </w:p>
    <w:p w:rsidR="00A1349C" w:rsidRPr="00A1349C" w:rsidRDefault="00A1349C" w:rsidP="00A1349C">
      <w:pPr>
        <w:shd w:val="clear" w:color="auto" w:fill="FFFFFF"/>
        <w:spacing w:after="100" w:afterAutospacing="1" w:line="240" w:lineRule="auto"/>
        <w:rPr>
          <w:rFonts w:ascii="Arial" w:eastAsia="Times New Roman" w:hAnsi="Arial" w:cs="Arial"/>
          <w:color w:val="333333"/>
          <w:sz w:val="21"/>
          <w:szCs w:val="21"/>
        </w:rPr>
      </w:pPr>
      <w:r w:rsidRPr="00A1349C">
        <w:rPr>
          <w:rFonts w:ascii="Arial" w:eastAsia="Times New Roman" w:hAnsi="Arial" w:cs="Arial"/>
          <w:color w:val="333333"/>
          <w:sz w:val="21"/>
          <w:szCs w:val="21"/>
        </w:rPr>
        <w:t> </w:t>
      </w:r>
    </w:p>
    <w:p w:rsidR="00A1349C" w:rsidRDefault="00A1349C" w:rsidP="00A1349C">
      <w:pPr>
        <w:pStyle w:val="NoSpacing"/>
      </w:pPr>
    </w:p>
    <w:sectPr w:rsidR="00A1349C" w:rsidSect="00EA18C5">
      <w:footerReference w:type="default" r:id="rId18"/>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8C7" w:rsidRDefault="008078C7" w:rsidP="00CE65F6">
      <w:pPr>
        <w:spacing w:after="0" w:line="240" w:lineRule="auto"/>
      </w:pPr>
      <w:r>
        <w:separator/>
      </w:r>
    </w:p>
  </w:endnote>
  <w:endnote w:type="continuationSeparator" w:id="0">
    <w:p w:rsidR="008078C7" w:rsidRDefault="008078C7" w:rsidP="00CE6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898280"/>
      <w:docPartObj>
        <w:docPartGallery w:val="Page Numbers (Bottom of Page)"/>
        <w:docPartUnique/>
      </w:docPartObj>
    </w:sdtPr>
    <w:sdtEndPr>
      <w:rPr>
        <w:noProof/>
      </w:rPr>
    </w:sdtEndPr>
    <w:sdtContent>
      <w:p w:rsidR="00CE65F6" w:rsidRDefault="00CE65F6">
        <w:pPr>
          <w:pStyle w:val="Footer"/>
          <w:jc w:val="right"/>
        </w:pPr>
        <w:r>
          <w:fldChar w:fldCharType="begin"/>
        </w:r>
        <w:r>
          <w:instrText xml:space="preserve"> PAGE   \* MERGEFORMAT </w:instrText>
        </w:r>
        <w:r>
          <w:fldChar w:fldCharType="separate"/>
        </w:r>
        <w:r w:rsidR="00CB1E8D">
          <w:rPr>
            <w:noProof/>
          </w:rPr>
          <w:t>15</w:t>
        </w:r>
        <w:r>
          <w:rPr>
            <w:noProof/>
          </w:rPr>
          <w:fldChar w:fldCharType="end"/>
        </w:r>
      </w:p>
    </w:sdtContent>
  </w:sdt>
  <w:p w:rsidR="00CE65F6" w:rsidRDefault="00CE65F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8C7" w:rsidRDefault="008078C7" w:rsidP="00CE65F6">
      <w:pPr>
        <w:spacing w:after="0" w:line="240" w:lineRule="auto"/>
      </w:pPr>
      <w:r>
        <w:separator/>
      </w:r>
    </w:p>
  </w:footnote>
  <w:footnote w:type="continuationSeparator" w:id="0">
    <w:p w:rsidR="008078C7" w:rsidRDefault="008078C7" w:rsidP="00CE65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17A1"/>
    <w:multiLevelType w:val="multilevel"/>
    <w:tmpl w:val="65609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12817"/>
    <w:multiLevelType w:val="hybridMultilevel"/>
    <w:tmpl w:val="52BC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D5D24"/>
    <w:multiLevelType w:val="hybridMultilevel"/>
    <w:tmpl w:val="D17E5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169F1"/>
    <w:multiLevelType w:val="hybridMultilevel"/>
    <w:tmpl w:val="9852F3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44707"/>
    <w:multiLevelType w:val="hybridMultilevel"/>
    <w:tmpl w:val="AC5E3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873822"/>
    <w:multiLevelType w:val="hybridMultilevel"/>
    <w:tmpl w:val="A9BE8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C1DE8"/>
    <w:multiLevelType w:val="multilevel"/>
    <w:tmpl w:val="176A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742DE0"/>
    <w:multiLevelType w:val="multilevel"/>
    <w:tmpl w:val="6CD0B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B9526E"/>
    <w:multiLevelType w:val="multilevel"/>
    <w:tmpl w:val="16E6E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E534B3"/>
    <w:multiLevelType w:val="multilevel"/>
    <w:tmpl w:val="D91A44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CF551B"/>
    <w:multiLevelType w:val="hybridMultilevel"/>
    <w:tmpl w:val="804EB4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7E7F5D"/>
    <w:multiLevelType w:val="hybridMultilevel"/>
    <w:tmpl w:val="D07A7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A362FE"/>
    <w:multiLevelType w:val="hybridMultilevel"/>
    <w:tmpl w:val="0232B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111387"/>
    <w:multiLevelType w:val="hybridMultilevel"/>
    <w:tmpl w:val="D17E5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9C335D"/>
    <w:multiLevelType w:val="hybridMultilevel"/>
    <w:tmpl w:val="77081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DD2662"/>
    <w:multiLevelType w:val="multilevel"/>
    <w:tmpl w:val="71484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794DA0"/>
    <w:multiLevelType w:val="hybridMultilevel"/>
    <w:tmpl w:val="4A502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AE1DD6"/>
    <w:multiLevelType w:val="multilevel"/>
    <w:tmpl w:val="82963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3E4CF8"/>
    <w:multiLevelType w:val="multilevel"/>
    <w:tmpl w:val="08FE5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B03565"/>
    <w:multiLevelType w:val="hybridMultilevel"/>
    <w:tmpl w:val="2D709D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0F3A33"/>
    <w:multiLevelType w:val="hybridMultilevel"/>
    <w:tmpl w:val="23A02210"/>
    <w:lvl w:ilvl="0" w:tplc="D53E6864">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DD5A83"/>
    <w:multiLevelType w:val="hybridMultilevel"/>
    <w:tmpl w:val="235C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0232C2"/>
    <w:multiLevelType w:val="hybridMultilevel"/>
    <w:tmpl w:val="E8F83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AA33BD"/>
    <w:multiLevelType w:val="hybridMultilevel"/>
    <w:tmpl w:val="A4583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933AF8"/>
    <w:multiLevelType w:val="multilevel"/>
    <w:tmpl w:val="05E45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512488"/>
    <w:multiLevelType w:val="multilevel"/>
    <w:tmpl w:val="643CD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5"/>
  </w:num>
  <w:num w:numId="3">
    <w:abstractNumId w:val="25"/>
  </w:num>
  <w:num w:numId="4">
    <w:abstractNumId w:val="6"/>
  </w:num>
  <w:num w:numId="5">
    <w:abstractNumId w:val="17"/>
  </w:num>
  <w:num w:numId="6">
    <w:abstractNumId w:val="21"/>
  </w:num>
  <w:num w:numId="7">
    <w:abstractNumId w:val="22"/>
  </w:num>
  <w:num w:numId="8">
    <w:abstractNumId w:val="9"/>
  </w:num>
  <w:num w:numId="9">
    <w:abstractNumId w:val="24"/>
  </w:num>
  <w:num w:numId="10">
    <w:abstractNumId w:val="7"/>
  </w:num>
  <w:num w:numId="11">
    <w:abstractNumId w:val="5"/>
  </w:num>
  <w:num w:numId="12">
    <w:abstractNumId w:val="8"/>
  </w:num>
  <w:num w:numId="13">
    <w:abstractNumId w:val="12"/>
  </w:num>
  <w:num w:numId="14">
    <w:abstractNumId w:val="13"/>
  </w:num>
  <w:num w:numId="15">
    <w:abstractNumId w:val="16"/>
  </w:num>
  <w:num w:numId="16">
    <w:abstractNumId w:val="19"/>
  </w:num>
  <w:num w:numId="17">
    <w:abstractNumId w:val="10"/>
  </w:num>
  <w:num w:numId="18">
    <w:abstractNumId w:val="11"/>
  </w:num>
  <w:num w:numId="19">
    <w:abstractNumId w:val="1"/>
  </w:num>
  <w:num w:numId="20">
    <w:abstractNumId w:val="18"/>
  </w:num>
  <w:num w:numId="21">
    <w:abstractNumId w:val="3"/>
  </w:num>
  <w:num w:numId="22">
    <w:abstractNumId w:val="4"/>
  </w:num>
  <w:num w:numId="23">
    <w:abstractNumId w:val="14"/>
  </w:num>
  <w:num w:numId="24">
    <w:abstractNumId w:val="23"/>
  </w:num>
  <w:num w:numId="25">
    <w:abstractNumId w:val="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53D"/>
    <w:rsid w:val="00214315"/>
    <w:rsid w:val="00244D6D"/>
    <w:rsid w:val="0028064D"/>
    <w:rsid w:val="002F635A"/>
    <w:rsid w:val="00372A79"/>
    <w:rsid w:val="003737E4"/>
    <w:rsid w:val="003A18BF"/>
    <w:rsid w:val="00482F57"/>
    <w:rsid w:val="00524196"/>
    <w:rsid w:val="00680317"/>
    <w:rsid w:val="006F5DDA"/>
    <w:rsid w:val="0075171A"/>
    <w:rsid w:val="007A586D"/>
    <w:rsid w:val="008078C7"/>
    <w:rsid w:val="008329F8"/>
    <w:rsid w:val="0085673F"/>
    <w:rsid w:val="00872EEB"/>
    <w:rsid w:val="009060FA"/>
    <w:rsid w:val="00932E45"/>
    <w:rsid w:val="00A1349C"/>
    <w:rsid w:val="00A27546"/>
    <w:rsid w:val="00AD02EA"/>
    <w:rsid w:val="00B9688A"/>
    <w:rsid w:val="00C15482"/>
    <w:rsid w:val="00C23013"/>
    <w:rsid w:val="00CB1E8D"/>
    <w:rsid w:val="00CE65F6"/>
    <w:rsid w:val="00D0617C"/>
    <w:rsid w:val="00D40DEB"/>
    <w:rsid w:val="00D7253D"/>
    <w:rsid w:val="00DE4C5D"/>
    <w:rsid w:val="00E43E01"/>
    <w:rsid w:val="00EA18C5"/>
    <w:rsid w:val="00EB15A1"/>
    <w:rsid w:val="00F519D6"/>
    <w:rsid w:val="00F70928"/>
    <w:rsid w:val="00FB0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E5A13"/>
  <w15:docId w15:val="{840C8215-1F25-478F-BBD5-F7BC39879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53D"/>
  </w:style>
  <w:style w:type="paragraph" w:styleId="Heading1">
    <w:name w:val="heading 1"/>
    <w:basedOn w:val="Normal"/>
    <w:next w:val="Normal"/>
    <w:link w:val="Heading1Char"/>
    <w:uiPriority w:val="9"/>
    <w:qFormat/>
    <w:rsid w:val="00CE65F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D725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25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53D"/>
    <w:rPr>
      <w:rFonts w:ascii="Tahoma" w:hAnsi="Tahoma" w:cs="Tahoma"/>
      <w:sz w:val="16"/>
      <w:szCs w:val="16"/>
    </w:rPr>
  </w:style>
  <w:style w:type="character" w:styleId="Hyperlink">
    <w:name w:val="Hyperlink"/>
    <w:basedOn w:val="DefaultParagraphFont"/>
    <w:uiPriority w:val="99"/>
    <w:semiHidden/>
    <w:unhideWhenUsed/>
    <w:rsid w:val="00D7253D"/>
    <w:rPr>
      <w:color w:val="0000FF"/>
      <w:u w:val="single"/>
    </w:rPr>
  </w:style>
  <w:style w:type="character" w:styleId="Strong">
    <w:name w:val="Strong"/>
    <w:basedOn w:val="DefaultParagraphFont"/>
    <w:uiPriority w:val="22"/>
    <w:qFormat/>
    <w:rsid w:val="00D7253D"/>
    <w:rPr>
      <w:b/>
      <w:bCs/>
    </w:rPr>
  </w:style>
  <w:style w:type="character" w:styleId="Emphasis">
    <w:name w:val="Emphasis"/>
    <w:basedOn w:val="DefaultParagraphFont"/>
    <w:uiPriority w:val="20"/>
    <w:qFormat/>
    <w:rsid w:val="00D7253D"/>
    <w:rPr>
      <w:i/>
      <w:iCs/>
    </w:rPr>
  </w:style>
  <w:style w:type="character" w:customStyle="1" w:styleId="Heading3Char">
    <w:name w:val="Heading 3 Char"/>
    <w:basedOn w:val="DefaultParagraphFont"/>
    <w:link w:val="Heading3"/>
    <w:uiPriority w:val="9"/>
    <w:rsid w:val="00D7253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7253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7253D"/>
    <w:pPr>
      <w:spacing w:after="0" w:line="240" w:lineRule="auto"/>
    </w:pPr>
  </w:style>
  <w:style w:type="table" w:styleId="TableGrid">
    <w:name w:val="Table Grid"/>
    <w:basedOn w:val="TableNormal"/>
    <w:uiPriority w:val="59"/>
    <w:rsid w:val="00832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B15A1"/>
    <w:rPr>
      <w:color w:val="800080" w:themeColor="followedHyperlink"/>
      <w:u w:val="single"/>
    </w:rPr>
  </w:style>
  <w:style w:type="character" w:customStyle="1" w:styleId="Heading1Char">
    <w:name w:val="Heading 1 Char"/>
    <w:basedOn w:val="DefaultParagraphFont"/>
    <w:link w:val="Heading1"/>
    <w:uiPriority w:val="9"/>
    <w:rsid w:val="00CE65F6"/>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CE65F6"/>
    <w:pPr>
      <w:spacing w:line="259" w:lineRule="auto"/>
      <w:outlineLvl w:val="9"/>
    </w:pPr>
  </w:style>
  <w:style w:type="paragraph" w:styleId="Header">
    <w:name w:val="header"/>
    <w:basedOn w:val="Normal"/>
    <w:link w:val="HeaderChar"/>
    <w:uiPriority w:val="99"/>
    <w:unhideWhenUsed/>
    <w:rsid w:val="00CE6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5F6"/>
  </w:style>
  <w:style w:type="paragraph" w:styleId="Footer">
    <w:name w:val="footer"/>
    <w:basedOn w:val="Normal"/>
    <w:link w:val="FooterChar"/>
    <w:uiPriority w:val="99"/>
    <w:unhideWhenUsed/>
    <w:rsid w:val="00CE6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18373">
      <w:bodyDiv w:val="1"/>
      <w:marLeft w:val="0"/>
      <w:marRight w:val="0"/>
      <w:marTop w:val="0"/>
      <w:marBottom w:val="0"/>
      <w:divBdr>
        <w:top w:val="none" w:sz="0" w:space="0" w:color="auto"/>
        <w:left w:val="none" w:sz="0" w:space="0" w:color="auto"/>
        <w:bottom w:val="none" w:sz="0" w:space="0" w:color="auto"/>
        <w:right w:val="none" w:sz="0" w:space="0" w:color="auto"/>
      </w:divBdr>
    </w:div>
    <w:div w:id="639192705">
      <w:bodyDiv w:val="1"/>
      <w:marLeft w:val="0"/>
      <w:marRight w:val="0"/>
      <w:marTop w:val="0"/>
      <w:marBottom w:val="0"/>
      <w:divBdr>
        <w:top w:val="none" w:sz="0" w:space="0" w:color="auto"/>
        <w:left w:val="none" w:sz="0" w:space="0" w:color="auto"/>
        <w:bottom w:val="none" w:sz="0" w:space="0" w:color="auto"/>
        <w:right w:val="none" w:sz="0" w:space="0" w:color="auto"/>
      </w:divBdr>
    </w:div>
    <w:div w:id="973097143">
      <w:bodyDiv w:val="1"/>
      <w:marLeft w:val="0"/>
      <w:marRight w:val="0"/>
      <w:marTop w:val="0"/>
      <w:marBottom w:val="0"/>
      <w:divBdr>
        <w:top w:val="none" w:sz="0" w:space="0" w:color="auto"/>
        <w:left w:val="none" w:sz="0" w:space="0" w:color="auto"/>
        <w:bottom w:val="none" w:sz="0" w:space="0" w:color="auto"/>
        <w:right w:val="none" w:sz="0" w:space="0" w:color="auto"/>
      </w:divBdr>
      <w:divsChild>
        <w:div w:id="1765033067">
          <w:marLeft w:val="0"/>
          <w:marRight w:val="0"/>
          <w:marTop w:val="0"/>
          <w:marBottom w:val="0"/>
          <w:divBdr>
            <w:top w:val="none" w:sz="0" w:space="0" w:color="auto"/>
            <w:left w:val="none" w:sz="0" w:space="0" w:color="auto"/>
            <w:bottom w:val="none" w:sz="0" w:space="0" w:color="auto"/>
            <w:right w:val="none" w:sz="0" w:space="0" w:color="auto"/>
          </w:divBdr>
        </w:div>
        <w:div w:id="896210994">
          <w:marLeft w:val="0"/>
          <w:marRight w:val="0"/>
          <w:marTop w:val="0"/>
          <w:marBottom w:val="0"/>
          <w:divBdr>
            <w:top w:val="none" w:sz="0" w:space="0" w:color="auto"/>
            <w:left w:val="none" w:sz="0" w:space="0" w:color="auto"/>
            <w:bottom w:val="none" w:sz="0" w:space="0" w:color="auto"/>
            <w:right w:val="none" w:sz="0" w:space="0" w:color="auto"/>
          </w:divBdr>
        </w:div>
        <w:div w:id="863978373">
          <w:marLeft w:val="0"/>
          <w:marRight w:val="0"/>
          <w:marTop w:val="0"/>
          <w:marBottom w:val="0"/>
          <w:divBdr>
            <w:top w:val="none" w:sz="0" w:space="0" w:color="auto"/>
            <w:left w:val="none" w:sz="0" w:space="0" w:color="auto"/>
            <w:bottom w:val="none" w:sz="0" w:space="0" w:color="auto"/>
            <w:right w:val="none" w:sz="0" w:space="0" w:color="auto"/>
          </w:divBdr>
        </w:div>
        <w:div w:id="1678191435">
          <w:marLeft w:val="0"/>
          <w:marRight w:val="0"/>
          <w:marTop w:val="0"/>
          <w:marBottom w:val="0"/>
          <w:divBdr>
            <w:top w:val="none" w:sz="0" w:space="0" w:color="auto"/>
            <w:left w:val="none" w:sz="0" w:space="0" w:color="auto"/>
            <w:bottom w:val="none" w:sz="0" w:space="0" w:color="auto"/>
            <w:right w:val="none" w:sz="0" w:space="0" w:color="auto"/>
          </w:divBdr>
        </w:div>
        <w:div w:id="480579616">
          <w:marLeft w:val="0"/>
          <w:marRight w:val="0"/>
          <w:marTop w:val="0"/>
          <w:marBottom w:val="0"/>
          <w:divBdr>
            <w:top w:val="none" w:sz="0" w:space="0" w:color="auto"/>
            <w:left w:val="none" w:sz="0" w:space="0" w:color="auto"/>
            <w:bottom w:val="none" w:sz="0" w:space="0" w:color="auto"/>
            <w:right w:val="none" w:sz="0" w:space="0" w:color="auto"/>
          </w:divBdr>
        </w:div>
        <w:div w:id="457456380">
          <w:marLeft w:val="0"/>
          <w:marRight w:val="0"/>
          <w:marTop w:val="0"/>
          <w:marBottom w:val="0"/>
          <w:divBdr>
            <w:top w:val="none" w:sz="0" w:space="0" w:color="auto"/>
            <w:left w:val="none" w:sz="0" w:space="0" w:color="auto"/>
            <w:bottom w:val="none" w:sz="0" w:space="0" w:color="auto"/>
            <w:right w:val="none" w:sz="0" w:space="0" w:color="auto"/>
          </w:divBdr>
        </w:div>
        <w:div w:id="1528789129">
          <w:marLeft w:val="0"/>
          <w:marRight w:val="0"/>
          <w:marTop w:val="0"/>
          <w:marBottom w:val="0"/>
          <w:divBdr>
            <w:top w:val="none" w:sz="0" w:space="0" w:color="auto"/>
            <w:left w:val="none" w:sz="0" w:space="0" w:color="auto"/>
            <w:bottom w:val="none" w:sz="0" w:space="0" w:color="auto"/>
            <w:right w:val="none" w:sz="0" w:space="0" w:color="auto"/>
          </w:divBdr>
        </w:div>
      </w:divsChild>
    </w:div>
    <w:div w:id="1501386210">
      <w:bodyDiv w:val="1"/>
      <w:marLeft w:val="0"/>
      <w:marRight w:val="0"/>
      <w:marTop w:val="0"/>
      <w:marBottom w:val="0"/>
      <w:divBdr>
        <w:top w:val="none" w:sz="0" w:space="0" w:color="auto"/>
        <w:left w:val="none" w:sz="0" w:space="0" w:color="auto"/>
        <w:bottom w:val="none" w:sz="0" w:space="0" w:color="auto"/>
        <w:right w:val="none" w:sz="0" w:space="0" w:color="auto"/>
      </w:divBdr>
    </w:div>
    <w:div w:id="1653750206">
      <w:bodyDiv w:val="1"/>
      <w:marLeft w:val="0"/>
      <w:marRight w:val="0"/>
      <w:marTop w:val="0"/>
      <w:marBottom w:val="0"/>
      <w:divBdr>
        <w:top w:val="none" w:sz="0" w:space="0" w:color="auto"/>
        <w:left w:val="none" w:sz="0" w:space="0" w:color="auto"/>
        <w:bottom w:val="none" w:sz="0" w:space="0" w:color="auto"/>
        <w:right w:val="none" w:sz="0" w:space="0" w:color="auto"/>
      </w:divBdr>
    </w:div>
    <w:div w:id="167472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jagc.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uniorfirstlegoleague.org/" TargetMode="External"/><Relationship Id="rId17" Type="http://schemas.openxmlformats.org/officeDocument/2006/relationships/hyperlink" Target="https://gifted.uconn.edu/websites_parents/" TargetMode="External"/><Relationship Id="rId2" Type="http://schemas.openxmlformats.org/officeDocument/2006/relationships/numbering" Target="numbering.xml"/><Relationship Id="rId16" Type="http://schemas.openxmlformats.org/officeDocument/2006/relationships/hyperlink" Target="http://oedb.org/ilibrarian/50-essential-links-for-the-parents-of-gifted-childr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L1gVT_Qk9Es" TargetMode="External"/><Relationship Id="rId5" Type="http://schemas.openxmlformats.org/officeDocument/2006/relationships/webSettings" Target="webSettings.xml"/><Relationship Id="rId15" Type="http://schemas.openxmlformats.org/officeDocument/2006/relationships/hyperlink" Target="http://www.nagc.org/resources-publications/resources-parents" TargetMode="External"/><Relationship Id="rId10" Type="http://schemas.openxmlformats.org/officeDocument/2006/relationships/hyperlink" Target="https://www.youtube.com/watch?v=McEldMETSn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jtayloreducation.com/wp-content/uploads/2016/06/General-DC-Handouts-from-SA-Concordia-PD.pdf" TargetMode="External"/><Relationship Id="rId14" Type="http://schemas.openxmlformats.org/officeDocument/2006/relationships/hyperlink" Target="http://www.gift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7DBACEF1-EA3C-46B1-AAD2-FC37E38FE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2469</Words>
  <Characters>14075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Hackensack Public School</Company>
  <LinksUpToDate>false</LinksUpToDate>
  <CharactersWithSpaces>16511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Kazmark</dc:creator>
  <cp:lastModifiedBy>Dr. Lauren Kazmark</cp:lastModifiedBy>
  <cp:revision>2</cp:revision>
  <dcterms:created xsi:type="dcterms:W3CDTF">2019-05-15T13:20:00Z</dcterms:created>
  <dcterms:modified xsi:type="dcterms:W3CDTF">2019-05-15T13:20:00Z</dcterms:modified>
</cp:coreProperties>
</file>